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68" w:type="dxa"/>
        <w:tblInd w:w="-83" w:type="dxa"/>
        <w:tblLook w:val="0000" w:firstRow="0" w:lastRow="0" w:firstColumn="0" w:lastColumn="0" w:noHBand="0" w:noVBand="0"/>
      </w:tblPr>
      <w:tblGrid>
        <w:gridCol w:w="10404"/>
        <w:gridCol w:w="222"/>
      </w:tblGrid>
      <w:tr w:rsidR="007C6243" w:rsidRPr="00F86780" w14:paraId="78428826" w14:textId="77777777" w:rsidTr="004370E4">
        <w:trPr>
          <w:trHeight w:val="1692"/>
        </w:trPr>
        <w:tc>
          <w:tcPr>
            <w:tcW w:w="3667" w:type="dxa"/>
          </w:tcPr>
          <w:tbl>
            <w:tblPr>
              <w:tblW w:w="10170" w:type="dxa"/>
              <w:tblInd w:w="18" w:type="dxa"/>
              <w:tblLook w:val="0000" w:firstRow="0" w:lastRow="0" w:firstColumn="0" w:lastColumn="0" w:noHBand="0" w:noVBand="0"/>
            </w:tblPr>
            <w:tblGrid>
              <w:gridCol w:w="3060"/>
              <w:gridCol w:w="7110"/>
            </w:tblGrid>
            <w:tr w:rsidR="004370E4" w:rsidRPr="00F86780" w14:paraId="4FB78313" w14:textId="77777777" w:rsidTr="004370E4">
              <w:trPr>
                <w:trHeight w:val="1170"/>
              </w:trPr>
              <w:tc>
                <w:tcPr>
                  <w:tcW w:w="3060" w:type="dxa"/>
                </w:tcPr>
                <w:p w14:paraId="1449E7A5" w14:textId="77777777" w:rsidR="004370E4" w:rsidRPr="00F86780" w:rsidRDefault="00304A98" w:rsidP="004370E4">
                  <w:pPr>
                    <w:pStyle w:val="EndnoteText"/>
                    <w:suppressAutoHyphens/>
                    <w:rPr>
                      <w:rFonts w:cs="Arial"/>
                    </w:rPr>
                  </w:pPr>
                  <w:r w:rsidRPr="00F86780">
                    <w:rPr>
                      <w:rFonts w:cs="Arial"/>
                      <w:noProof/>
                    </w:rPr>
                    <w:drawing>
                      <wp:inline distT="0" distB="0" distL="0" distR="0" wp14:anchorId="074DDA9F" wp14:editId="50C8B20B">
                        <wp:extent cx="1689100" cy="685800"/>
                        <wp:effectExtent l="0" t="0" r="12700" b="0"/>
                        <wp:docPr id="2" name="Picture 1" descr="COR-CA-bl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CA-black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685800"/>
                                </a:xfrm>
                                <a:prstGeom prst="rect">
                                  <a:avLst/>
                                </a:prstGeom>
                                <a:noFill/>
                                <a:ln>
                                  <a:noFill/>
                                </a:ln>
                              </pic:spPr>
                            </pic:pic>
                          </a:graphicData>
                        </a:graphic>
                      </wp:inline>
                    </w:drawing>
                  </w:r>
                </w:p>
              </w:tc>
              <w:tc>
                <w:tcPr>
                  <w:tcW w:w="7110" w:type="dxa"/>
                </w:tcPr>
                <w:p w14:paraId="72485B43" w14:textId="77777777" w:rsidR="004370E4" w:rsidRPr="00F86780" w:rsidRDefault="004370E4" w:rsidP="004370E4">
                  <w:pPr>
                    <w:pStyle w:val="EndnoteText"/>
                    <w:jc w:val="both"/>
                    <w:rPr>
                      <w:rFonts w:cs="Arial"/>
                      <w:b/>
                      <w:bCs/>
                      <w:i/>
                      <w:iCs/>
                      <w:sz w:val="24"/>
                      <w:szCs w:val="24"/>
                    </w:rPr>
                  </w:pPr>
                </w:p>
                <w:p w14:paraId="5CE20DA1" w14:textId="118E113E" w:rsidR="004370E4" w:rsidRPr="00F86780" w:rsidRDefault="004370E4" w:rsidP="004370E4">
                  <w:pPr>
                    <w:pStyle w:val="EndnoteText"/>
                    <w:jc w:val="both"/>
                    <w:rPr>
                      <w:rFonts w:cs="Arial"/>
                      <w:b/>
                      <w:bCs/>
                      <w:i/>
                      <w:iCs/>
                      <w:sz w:val="24"/>
                      <w:szCs w:val="24"/>
                    </w:rPr>
                  </w:pPr>
                  <w:r w:rsidRPr="00F86780">
                    <w:rPr>
                      <w:rFonts w:cs="Arial"/>
                      <w:b/>
                      <w:bCs/>
                      <w:i/>
                      <w:iCs/>
                      <w:sz w:val="24"/>
                      <w:szCs w:val="24"/>
                    </w:rPr>
                    <w:t xml:space="preserve">  </w:t>
                  </w:r>
                  <w:r w:rsidR="004830B2" w:rsidRPr="00F86780">
                    <w:rPr>
                      <w:rFonts w:cs="Arial"/>
                      <w:b/>
                      <w:bCs/>
                      <w:i/>
                      <w:iCs/>
                      <w:sz w:val="24"/>
                      <w:szCs w:val="24"/>
                    </w:rPr>
                    <w:t>Planning Division Staff Report</w:t>
                  </w:r>
                </w:p>
                <w:p w14:paraId="6731AFBB" w14:textId="68247CDE" w:rsidR="004370E4" w:rsidRPr="00F86780" w:rsidRDefault="004370E4" w:rsidP="004370E4">
                  <w:pPr>
                    <w:pStyle w:val="EndnoteText"/>
                    <w:pBdr>
                      <w:bottom w:val="single" w:sz="6" w:space="1" w:color="auto"/>
                    </w:pBdr>
                    <w:tabs>
                      <w:tab w:val="right" w:pos="6732"/>
                    </w:tabs>
                    <w:jc w:val="both"/>
                    <w:rPr>
                      <w:rFonts w:cs="Arial"/>
                      <w:b/>
                      <w:bCs/>
                    </w:rPr>
                  </w:pPr>
                  <w:r w:rsidRPr="00F86780">
                    <w:rPr>
                      <w:rFonts w:cs="Arial"/>
                      <w:b/>
                      <w:bCs/>
                      <w:i/>
                      <w:iCs/>
                      <w:sz w:val="24"/>
                      <w:szCs w:val="24"/>
                    </w:rPr>
                    <w:t xml:space="preserve">  </w:t>
                  </w:r>
                  <w:r w:rsidR="004830B2" w:rsidRPr="00F86780">
                    <w:rPr>
                      <w:rFonts w:cs="Arial"/>
                      <w:b/>
                      <w:bCs/>
                      <w:i/>
                      <w:iCs/>
                      <w:sz w:val="24"/>
                      <w:szCs w:val="24"/>
                    </w:rPr>
                    <w:t>Planning Commission Meeting</w:t>
                  </w:r>
                  <w:r w:rsidR="00C8308E" w:rsidRPr="00F86780">
                    <w:rPr>
                      <w:rFonts w:cs="Arial"/>
                      <w:b/>
                      <w:bCs/>
                      <w:i/>
                      <w:iCs/>
                      <w:sz w:val="24"/>
                      <w:szCs w:val="24"/>
                    </w:rPr>
                    <w:tab/>
                    <w:t xml:space="preserve">     </w:t>
                  </w:r>
                  <w:r w:rsidR="00382AA7" w:rsidRPr="00F86780">
                    <w:rPr>
                      <w:rFonts w:cs="Arial"/>
                      <w:b/>
                      <w:bCs/>
                      <w:i/>
                      <w:iCs/>
                      <w:sz w:val="24"/>
                      <w:szCs w:val="24"/>
                    </w:rPr>
                    <w:t xml:space="preserve">  </w:t>
                  </w:r>
                  <w:r w:rsidR="000E6747">
                    <w:rPr>
                      <w:rFonts w:cs="Arial"/>
                      <w:b/>
                      <w:bCs/>
                      <w:i/>
                      <w:iCs/>
                      <w:sz w:val="24"/>
                      <w:szCs w:val="24"/>
                    </w:rPr>
                    <w:t>October 13</w:t>
                  </w:r>
                  <w:r w:rsidR="00E302C0" w:rsidRPr="00F86780">
                    <w:rPr>
                      <w:rFonts w:cs="Arial"/>
                      <w:b/>
                      <w:bCs/>
                      <w:i/>
                      <w:iCs/>
                      <w:sz w:val="24"/>
                      <w:szCs w:val="24"/>
                    </w:rPr>
                    <w:t>, 202</w:t>
                  </w:r>
                  <w:r w:rsidR="00CE6EFF" w:rsidRPr="00F86780">
                    <w:rPr>
                      <w:rFonts w:cs="Arial"/>
                      <w:b/>
                      <w:bCs/>
                      <w:i/>
                      <w:iCs/>
                      <w:sz w:val="24"/>
                      <w:szCs w:val="24"/>
                    </w:rPr>
                    <w:t>2</w:t>
                  </w:r>
                </w:p>
                <w:p w14:paraId="782F7564" w14:textId="5EA543FC" w:rsidR="004370E4" w:rsidRPr="00F86780" w:rsidRDefault="004370E4" w:rsidP="00DD4916">
                  <w:pPr>
                    <w:suppressAutoHyphens/>
                    <w:rPr>
                      <w:rFonts w:cs="Arial"/>
                    </w:rPr>
                  </w:pPr>
                  <w:r w:rsidRPr="00F86780">
                    <w:rPr>
                      <w:rFonts w:cs="Arial"/>
                    </w:rPr>
                    <w:t xml:space="preserve">  Prepared by: </w:t>
                  </w:r>
                  <w:r w:rsidRPr="00F86780">
                    <w:rPr>
                      <w:rFonts w:eastAsia="MS Mincho" w:cs="Arial"/>
                    </w:rPr>
                    <w:t xml:space="preserve"> </w:t>
                  </w:r>
                  <w:r w:rsidR="0017373A" w:rsidRPr="00F86780">
                    <w:rPr>
                      <w:rFonts w:eastAsia="MS Mincho" w:cs="Arial"/>
                    </w:rPr>
                    <w:t xml:space="preserve">Kinarik Shallow, </w:t>
                  </w:r>
                  <w:r w:rsidR="00DD4916" w:rsidRPr="00F86780">
                    <w:rPr>
                      <w:rFonts w:eastAsia="MS Mincho" w:cs="Arial"/>
                    </w:rPr>
                    <w:t>Associate</w:t>
                  </w:r>
                  <w:r w:rsidRPr="00F86780">
                    <w:rPr>
                      <w:rFonts w:eastAsia="MS Mincho" w:cs="Arial"/>
                    </w:rPr>
                    <w:t xml:space="preserve"> Planner</w:t>
                  </w:r>
                </w:p>
              </w:tc>
            </w:tr>
          </w:tbl>
          <w:p w14:paraId="4E2C5295" w14:textId="77777777" w:rsidR="003A7E44" w:rsidRPr="00F86780" w:rsidRDefault="003A7E44">
            <w:pPr>
              <w:suppressAutoHyphens/>
              <w:jc w:val="both"/>
              <w:rPr>
                <w:rFonts w:cs="Arial"/>
              </w:rPr>
            </w:pPr>
          </w:p>
        </w:tc>
        <w:tc>
          <w:tcPr>
            <w:tcW w:w="6601" w:type="dxa"/>
          </w:tcPr>
          <w:p w14:paraId="15690070" w14:textId="77777777" w:rsidR="007C6243" w:rsidRPr="00F86780" w:rsidRDefault="007C6243" w:rsidP="00912E0F">
            <w:pPr>
              <w:suppressAutoHyphens/>
              <w:jc w:val="both"/>
              <w:rPr>
                <w:rFonts w:cs="Arial"/>
              </w:rPr>
            </w:pPr>
          </w:p>
        </w:tc>
      </w:tr>
    </w:tbl>
    <w:p w14:paraId="2B6E143D" w14:textId="2150955B" w:rsidR="007C6243" w:rsidRPr="00F86780" w:rsidRDefault="007C6243" w:rsidP="001E4EB3">
      <w:pPr>
        <w:tabs>
          <w:tab w:val="left" w:pos="72"/>
          <w:tab w:val="left" w:pos="504"/>
          <w:tab w:val="left" w:pos="936"/>
          <w:tab w:val="left" w:pos="1440"/>
          <w:tab w:val="left" w:pos="6120"/>
        </w:tabs>
        <w:suppressAutoHyphens/>
        <w:ind w:left="1440" w:hanging="1440"/>
        <w:jc w:val="both"/>
        <w:rPr>
          <w:rFonts w:cs="Arial"/>
          <w:b/>
          <w:spacing w:val="-3"/>
        </w:rPr>
      </w:pPr>
      <w:r w:rsidRPr="00F86780">
        <w:rPr>
          <w:rFonts w:cs="Arial"/>
          <w:b/>
          <w:spacing w:val="-3"/>
          <w:u w:val="single"/>
        </w:rPr>
        <w:t xml:space="preserve">ITEM </w:t>
      </w:r>
      <w:r w:rsidR="005A7531" w:rsidRPr="00AF1137">
        <w:rPr>
          <w:rFonts w:cs="Arial"/>
          <w:b/>
          <w:spacing w:val="-3"/>
          <w:u w:val="single"/>
        </w:rPr>
        <w:t>6.</w:t>
      </w:r>
      <w:r w:rsidR="004D2FA9" w:rsidRPr="00AF1137">
        <w:rPr>
          <w:rFonts w:cs="Arial"/>
          <w:b/>
          <w:spacing w:val="-3"/>
          <w:u w:val="single"/>
        </w:rPr>
        <w:t>1</w:t>
      </w:r>
      <w:r w:rsidR="009F7E28" w:rsidRPr="00F86780">
        <w:rPr>
          <w:rFonts w:cs="Arial"/>
          <w:b/>
          <w:spacing w:val="-3"/>
          <w:u w:val="single"/>
        </w:rPr>
        <w:t>:</w:t>
      </w:r>
      <w:r w:rsidR="001B1D08" w:rsidRPr="00F86780">
        <w:rPr>
          <w:rFonts w:cs="Arial"/>
          <w:b/>
          <w:spacing w:val="-3"/>
        </w:rPr>
        <w:tab/>
      </w:r>
      <w:r w:rsidR="004D2FA9" w:rsidRPr="00F86780">
        <w:rPr>
          <w:rFonts w:cs="Arial"/>
          <w:b/>
          <w:spacing w:val="-3"/>
        </w:rPr>
        <w:t>Administrative Permit</w:t>
      </w:r>
      <w:r w:rsidR="00545E01">
        <w:rPr>
          <w:rFonts w:cs="Arial"/>
          <w:b/>
          <w:spacing w:val="-3"/>
        </w:rPr>
        <w:t xml:space="preserve"> </w:t>
      </w:r>
      <w:r w:rsidR="002648EC" w:rsidRPr="00F86780">
        <w:rPr>
          <w:rFonts w:cs="Arial"/>
          <w:b/>
          <w:spacing w:val="-3"/>
        </w:rPr>
        <w:t xml:space="preserve">– </w:t>
      </w:r>
      <w:r w:rsidR="000E6747">
        <w:rPr>
          <w:rFonts w:cs="Arial"/>
          <w:b/>
          <w:spacing w:val="-3"/>
        </w:rPr>
        <w:t>1950 Blue Oaks</w:t>
      </w:r>
      <w:r w:rsidR="00545E01">
        <w:rPr>
          <w:rFonts w:cs="Arial"/>
          <w:b/>
          <w:spacing w:val="-3"/>
        </w:rPr>
        <w:t xml:space="preserve"> Boulevard</w:t>
      </w:r>
      <w:r w:rsidR="004830B2" w:rsidRPr="00F86780">
        <w:rPr>
          <w:rFonts w:cs="Arial"/>
          <w:b/>
          <w:spacing w:val="-3"/>
        </w:rPr>
        <w:t xml:space="preserve"> – </w:t>
      </w:r>
      <w:r w:rsidR="000E6747">
        <w:rPr>
          <w:rFonts w:cs="Arial"/>
          <w:b/>
          <w:spacing w:val="-3"/>
        </w:rPr>
        <w:t xml:space="preserve">WRSP PCL F-31 </w:t>
      </w:r>
      <w:r w:rsidR="004D2FA9" w:rsidRPr="00F86780">
        <w:rPr>
          <w:rFonts w:cs="Arial"/>
          <w:b/>
          <w:spacing w:val="-3"/>
        </w:rPr>
        <w:t xml:space="preserve">– </w:t>
      </w:r>
      <w:r w:rsidR="000E6747">
        <w:rPr>
          <w:rFonts w:cs="Arial"/>
          <w:b/>
          <w:spacing w:val="-3"/>
        </w:rPr>
        <w:t>Plaza at Blue Oaks P</w:t>
      </w:r>
      <w:r w:rsidR="00545E01">
        <w:rPr>
          <w:rFonts w:cs="Arial"/>
          <w:b/>
          <w:spacing w:val="-3"/>
        </w:rPr>
        <w:t>arking Reduction</w:t>
      </w:r>
      <w:r w:rsidR="004D2FA9" w:rsidRPr="00F86780">
        <w:rPr>
          <w:rFonts w:cs="Arial"/>
          <w:b/>
          <w:spacing w:val="-3"/>
        </w:rPr>
        <w:t xml:space="preserve"> – File #PL22-</w:t>
      </w:r>
      <w:r w:rsidR="000E6747">
        <w:rPr>
          <w:rFonts w:cs="Arial"/>
          <w:b/>
          <w:spacing w:val="-3"/>
        </w:rPr>
        <w:t>0337</w:t>
      </w:r>
    </w:p>
    <w:p w14:paraId="390B3A82" w14:textId="77777777" w:rsidR="007C6243" w:rsidRPr="00F86780" w:rsidRDefault="007C6243">
      <w:pPr>
        <w:suppressAutoHyphens/>
        <w:jc w:val="both"/>
        <w:rPr>
          <w:rFonts w:cs="Arial"/>
          <w:spacing w:val="-3"/>
        </w:rPr>
      </w:pPr>
    </w:p>
    <w:p w14:paraId="05EE9289" w14:textId="484F47AB" w:rsidR="00F1750E" w:rsidRPr="00F86780" w:rsidRDefault="007C6243" w:rsidP="004307E1">
      <w:pPr>
        <w:suppressAutoHyphens/>
        <w:jc w:val="both"/>
        <w:rPr>
          <w:rFonts w:cs="Arial"/>
          <w:spacing w:val="-3"/>
        </w:rPr>
      </w:pPr>
      <w:r w:rsidRPr="00F86780">
        <w:rPr>
          <w:rFonts w:cs="Arial"/>
          <w:b/>
          <w:spacing w:val="-3"/>
          <w:u w:val="single"/>
        </w:rPr>
        <w:t>REQUEST</w:t>
      </w:r>
      <w:r w:rsidR="004307E1" w:rsidRPr="00F86780">
        <w:rPr>
          <w:rFonts w:cs="Arial"/>
          <w:b/>
          <w:spacing w:val="-3"/>
          <w:u w:val="single"/>
        </w:rPr>
        <w:br/>
      </w:r>
    </w:p>
    <w:p w14:paraId="19EEAA95" w14:textId="4688D8D5" w:rsidR="00F1750E" w:rsidRPr="00F86780" w:rsidRDefault="00545E01" w:rsidP="00F1750E">
      <w:pPr>
        <w:pStyle w:val="BodyText1"/>
      </w:pPr>
      <w:r w:rsidRPr="00545E01">
        <w:t xml:space="preserve">The project is a request for an Administrative Permit for a parking reduction to allow </w:t>
      </w:r>
      <w:r w:rsidR="000E6747">
        <w:t>a 1</w:t>
      </w:r>
      <w:r w:rsidR="0018069E">
        <w:t>4</w:t>
      </w:r>
      <w:r w:rsidR="000E6747">
        <w:t>%</w:t>
      </w:r>
      <w:r w:rsidRPr="00545E01">
        <w:t xml:space="preserve"> reduction </w:t>
      </w:r>
      <w:r w:rsidR="000E6747">
        <w:t>for shared uses located</w:t>
      </w:r>
      <w:r w:rsidRPr="00545E01">
        <w:t xml:space="preserve"> within the </w:t>
      </w:r>
      <w:r w:rsidR="000E6747">
        <w:t>Plaza at Blue Oaks</w:t>
      </w:r>
      <w:r w:rsidRPr="00545E01">
        <w:t xml:space="preserve"> center.</w:t>
      </w:r>
    </w:p>
    <w:p w14:paraId="1C7D9892" w14:textId="591CADE6" w:rsidR="000E6747" w:rsidRDefault="000E6747" w:rsidP="00933649">
      <w:pPr>
        <w:spacing w:line="18" w:lineRule="atLeast"/>
        <w:ind w:left="2160" w:hanging="2160"/>
        <w:jc w:val="center"/>
        <w:rPr>
          <w:rFonts w:cs="Arial"/>
          <w:szCs w:val="22"/>
        </w:rPr>
      </w:pPr>
      <w:r>
        <w:rPr>
          <w:rFonts w:cs="Arial"/>
          <w:szCs w:val="22"/>
        </w:rPr>
        <w:t>Applicant – Joseph Zawidski, Signature Homes</w:t>
      </w:r>
    </w:p>
    <w:p w14:paraId="6341EFAB" w14:textId="6474515F" w:rsidR="00933649" w:rsidRPr="00F86780" w:rsidRDefault="00545E01" w:rsidP="00933649">
      <w:pPr>
        <w:spacing w:line="18" w:lineRule="atLeast"/>
        <w:ind w:left="2160" w:hanging="2160"/>
        <w:jc w:val="center"/>
        <w:rPr>
          <w:rFonts w:cs="Arial"/>
          <w:szCs w:val="22"/>
        </w:rPr>
      </w:pPr>
      <w:r>
        <w:rPr>
          <w:rFonts w:cs="Arial"/>
          <w:szCs w:val="22"/>
        </w:rPr>
        <w:t xml:space="preserve">Property Owner – </w:t>
      </w:r>
      <w:r w:rsidR="000E6747">
        <w:rPr>
          <w:rFonts w:cs="Arial"/>
          <w:szCs w:val="22"/>
        </w:rPr>
        <w:t>Fiddyment F-31 Retail, LLC</w:t>
      </w:r>
    </w:p>
    <w:p w14:paraId="1CBDBB01" w14:textId="73EA27B1" w:rsidR="0010564A" w:rsidRPr="00F86780" w:rsidRDefault="0010564A" w:rsidP="00E07AD5">
      <w:pPr>
        <w:rPr>
          <w:rFonts w:cs="Arial"/>
          <w:b/>
          <w:spacing w:val="-3"/>
          <w:u w:val="single"/>
        </w:rPr>
      </w:pPr>
    </w:p>
    <w:p w14:paraId="35BBE29E" w14:textId="77777777" w:rsidR="007C6243" w:rsidRPr="00F86780" w:rsidRDefault="007C6243">
      <w:pPr>
        <w:suppressAutoHyphens/>
        <w:jc w:val="both"/>
        <w:rPr>
          <w:rFonts w:cs="Arial"/>
          <w:b/>
          <w:spacing w:val="-3"/>
          <w:u w:val="single"/>
        </w:rPr>
      </w:pPr>
      <w:r w:rsidRPr="00F86780">
        <w:rPr>
          <w:rFonts w:cs="Arial"/>
          <w:b/>
          <w:spacing w:val="-3"/>
          <w:u w:val="single"/>
        </w:rPr>
        <w:t>SUMMARY RECOMMENDATION</w:t>
      </w:r>
    </w:p>
    <w:p w14:paraId="312401DC" w14:textId="78F6C0E7" w:rsidR="00ED2862" w:rsidRPr="00F86780" w:rsidRDefault="00ED2862">
      <w:pPr>
        <w:jc w:val="both"/>
        <w:rPr>
          <w:rFonts w:cs="Arial"/>
        </w:rPr>
      </w:pPr>
    </w:p>
    <w:p w14:paraId="62F32742" w14:textId="77777777" w:rsidR="00B92039" w:rsidRPr="00F86780" w:rsidRDefault="00B92039" w:rsidP="00B92039">
      <w:pPr>
        <w:pStyle w:val="BodyText"/>
        <w:keepNext/>
        <w:tabs>
          <w:tab w:val="clear" w:pos="72"/>
          <w:tab w:val="clear" w:pos="504"/>
          <w:tab w:val="clear" w:pos="936"/>
          <w:tab w:val="clear" w:pos="1368"/>
          <w:tab w:val="clear" w:pos="1800"/>
          <w:tab w:val="clear" w:pos="6120"/>
        </w:tabs>
        <w:suppressAutoHyphens w:val="0"/>
        <w:rPr>
          <w:rFonts w:cs="Arial"/>
          <w:bCs w:val="0"/>
          <w:spacing w:val="0"/>
        </w:rPr>
      </w:pPr>
      <w:r w:rsidRPr="00F86780">
        <w:rPr>
          <w:rFonts w:cs="Arial"/>
          <w:bCs w:val="0"/>
          <w:spacing w:val="0"/>
        </w:rPr>
        <w:t xml:space="preserve">The Planning </w:t>
      </w:r>
      <w:r w:rsidRPr="00F86780">
        <w:rPr>
          <w:rFonts w:cs="Arial"/>
        </w:rPr>
        <w:t>Division</w:t>
      </w:r>
      <w:r w:rsidRPr="00F86780">
        <w:rPr>
          <w:rFonts w:cs="Arial"/>
          <w:bCs w:val="0"/>
          <w:spacing w:val="0"/>
        </w:rPr>
        <w:t xml:space="preserve"> recommends the Planning Commission take the following actions:</w:t>
      </w:r>
    </w:p>
    <w:p w14:paraId="7DBDBD7A" w14:textId="24BD7BA4" w:rsidR="009D6D04" w:rsidRPr="00F86780" w:rsidRDefault="009D6D04" w:rsidP="00B92039">
      <w:pPr>
        <w:tabs>
          <w:tab w:val="left" w:pos="72"/>
          <w:tab w:val="left" w:pos="504"/>
          <w:tab w:val="left" w:pos="810"/>
          <w:tab w:val="left" w:pos="936"/>
          <w:tab w:val="left" w:pos="6120"/>
        </w:tabs>
        <w:suppressAutoHyphens/>
        <w:jc w:val="both"/>
        <w:rPr>
          <w:rFonts w:cs="Arial"/>
          <w:spacing w:val="-3"/>
        </w:rPr>
      </w:pPr>
    </w:p>
    <w:p w14:paraId="38D8B89B" w14:textId="3DE2F770" w:rsidR="00387A06" w:rsidRPr="00EF1902" w:rsidRDefault="00387A06" w:rsidP="00643008">
      <w:pPr>
        <w:numPr>
          <w:ilvl w:val="0"/>
          <w:numId w:val="24"/>
        </w:numPr>
        <w:spacing w:after="60"/>
        <w:jc w:val="both"/>
        <w:rPr>
          <w:rFonts w:cs="Arial"/>
          <w:spacing w:val="-3"/>
        </w:rPr>
      </w:pPr>
      <w:r w:rsidRPr="00F86780">
        <w:rPr>
          <w:rFonts w:cs="Arial"/>
          <w:spacing w:val="-3"/>
        </w:rPr>
        <w:t xml:space="preserve">Adopt the </w:t>
      </w:r>
      <w:r w:rsidR="00925374">
        <w:rPr>
          <w:rFonts w:cs="Arial"/>
          <w:spacing w:val="-3"/>
        </w:rPr>
        <w:t>three (3)</w:t>
      </w:r>
      <w:r w:rsidRPr="00F86780">
        <w:rPr>
          <w:rFonts w:cs="Arial"/>
          <w:spacing w:val="-3"/>
        </w:rPr>
        <w:t xml:space="preserve"> findings of fact and approve the </w:t>
      </w:r>
      <w:r w:rsidR="00925374">
        <w:rPr>
          <w:rFonts w:cs="Arial"/>
          <w:spacing w:val="-3"/>
        </w:rPr>
        <w:t>Administrative</w:t>
      </w:r>
      <w:r w:rsidRPr="00F86780">
        <w:rPr>
          <w:rFonts w:cs="Arial"/>
          <w:spacing w:val="-3"/>
        </w:rPr>
        <w:t xml:space="preserve"> Permit </w:t>
      </w:r>
      <w:r w:rsidRPr="00EF1902">
        <w:rPr>
          <w:rFonts w:cs="Arial"/>
          <w:spacing w:val="-3"/>
        </w:rPr>
        <w:t>subject to</w:t>
      </w:r>
      <w:r w:rsidR="00A15298">
        <w:rPr>
          <w:rFonts w:cs="Arial"/>
          <w:spacing w:val="-3"/>
        </w:rPr>
        <w:t xml:space="preserve"> </w:t>
      </w:r>
      <w:r w:rsidR="00344588">
        <w:rPr>
          <w:rFonts w:cs="Arial"/>
          <w:spacing w:val="-3"/>
        </w:rPr>
        <w:t>three</w:t>
      </w:r>
      <w:r w:rsidR="00AF1137">
        <w:rPr>
          <w:rFonts w:cs="Arial"/>
          <w:spacing w:val="-3"/>
        </w:rPr>
        <w:t xml:space="preserve"> </w:t>
      </w:r>
      <w:r w:rsidR="00A15298">
        <w:rPr>
          <w:rFonts w:cs="Arial"/>
          <w:spacing w:val="-3"/>
        </w:rPr>
        <w:t>(</w:t>
      </w:r>
      <w:r w:rsidR="00344588">
        <w:rPr>
          <w:rFonts w:cs="Arial"/>
          <w:spacing w:val="-3"/>
        </w:rPr>
        <w:t>3</w:t>
      </w:r>
      <w:r w:rsidR="00545E01" w:rsidRPr="00A15298">
        <w:rPr>
          <w:rFonts w:cs="Arial"/>
          <w:spacing w:val="-3"/>
        </w:rPr>
        <w:t>)</w:t>
      </w:r>
      <w:r w:rsidR="00545E01">
        <w:rPr>
          <w:rFonts w:cs="Arial"/>
          <w:spacing w:val="-3"/>
        </w:rPr>
        <w:t xml:space="preserve"> conditions of approval.</w:t>
      </w:r>
    </w:p>
    <w:p w14:paraId="2C821B58" w14:textId="220BEA46" w:rsidR="0084050E" w:rsidRPr="00F86780" w:rsidRDefault="0084050E" w:rsidP="00FC2798">
      <w:pPr>
        <w:pStyle w:val="Heading5"/>
        <w:tabs>
          <w:tab w:val="clear" w:pos="72"/>
          <w:tab w:val="clear" w:pos="504"/>
          <w:tab w:val="clear" w:pos="936"/>
          <w:tab w:val="clear" w:pos="1368"/>
          <w:tab w:val="clear" w:pos="1800"/>
          <w:tab w:val="clear" w:pos="6120"/>
        </w:tabs>
        <w:rPr>
          <w:rFonts w:cs="Arial"/>
          <w:bCs w:val="0"/>
        </w:rPr>
      </w:pPr>
    </w:p>
    <w:p w14:paraId="33846801" w14:textId="55DD7944" w:rsidR="00FC2798" w:rsidRPr="00F86780" w:rsidRDefault="00FC2798" w:rsidP="00FC2798">
      <w:pPr>
        <w:pStyle w:val="Heading5"/>
        <w:tabs>
          <w:tab w:val="clear" w:pos="72"/>
          <w:tab w:val="clear" w:pos="504"/>
          <w:tab w:val="clear" w:pos="936"/>
          <w:tab w:val="clear" w:pos="1368"/>
          <w:tab w:val="clear" w:pos="1800"/>
          <w:tab w:val="clear" w:pos="6120"/>
        </w:tabs>
        <w:rPr>
          <w:rFonts w:cs="Arial"/>
          <w:bCs w:val="0"/>
        </w:rPr>
      </w:pPr>
      <w:r w:rsidRPr="00F86780">
        <w:rPr>
          <w:rFonts w:cs="Arial"/>
          <w:bCs w:val="0"/>
        </w:rPr>
        <w:t>SUMMARY OF OUTSTANDING ISSUES</w:t>
      </w:r>
    </w:p>
    <w:p w14:paraId="7996B0BF" w14:textId="77777777" w:rsidR="00FC2798" w:rsidRPr="00F86780" w:rsidRDefault="00FC2798" w:rsidP="00FC2798">
      <w:pPr>
        <w:pStyle w:val="BodyTextIndent"/>
        <w:tabs>
          <w:tab w:val="clear" w:pos="-2790"/>
          <w:tab w:val="clear" w:pos="540"/>
          <w:tab w:val="clear" w:pos="936"/>
          <w:tab w:val="clear" w:pos="1368"/>
          <w:tab w:val="clear" w:pos="1800"/>
          <w:tab w:val="clear" w:pos="6120"/>
        </w:tabs>
        <w:ind w:left="0" w:firstLine="0"/>
        <w:rPr>
          <w:rFonts w:cs="Arial"/>
          <w:b/>
          <w:u w:val="single"/>
        </w:rPr>
      </w:pPr>
    </w:p>
    <w:p w14:paraId="22EA5972" w14:textId="43389C2A" w:rsidR="00FC2798" w:rsidRPr="00F86780" w:rsidRDefault="00CE6EFF" w:rsidP="00FC2798">
      <w:pPr>
        <w:pStyle w:val="BodyText2"/>
        <w:rPr>
          <w:rFonts w:cs="Arial"/>
        </w:rPr>
      </w:pPr>
      <w:r w:rsidRPr="00F86780">
        <w:rPr>
          <w:rFonts w:cs="Arial"/>
        </w:rPr>
        <w:t xml:space="preserve">There are no outstanding issues associated with this request.  </w:t>
      </w:r>
      <w:r w:rsidR="00FC2798" w:rsidRPr="00F86780">
        <w:rPr>
          <w:rFonts w:cs="Arial"/>
        </w:rPr>
        <w:t>The applicant has reviewed and is in agreement with all recommended conditions of approval.</w:t>
      </w:r>
    </w:p>
    <w:p w14:paraId="66083F32" w14:textId="16DB79B6" w:rsidR="00FC2798" w:rsidRPr="00F86780" w:rsidRDefault="00FC2798" w:rsidP="00FC2798">
      <w:pPr>
        <w:pStyle w:val="BodyText2"/>
        <w:rPr>
          <w:rFonts w:cs="Arial"/>
        </w:rPr>
      </w:pPr>
    </w:p>
    <w:p w14:paraId="29A05225" w14:textId="4FBD11AF" w:rsidR="00115CBB" w:rsidRPr="00F86780" w:rsidRDefault="00115CBB" w:rsidP="004C3825">
      <w:pPr>
        <w:spacing w:after="240"/>
        <w:jc w:val="both"/>
        <w:rPr>
          <w:rFonts w:cs="Arial"/>
          <w:b/>
          <w:bCs/>
          <w:iCs/>
          <w:u w:val="single"/>
        </w:rPr>
      </w:pPr>
      <w:r w:rsidRPr="00F86780">
        <w:rPr>
          <w:rFonts w:cs="Arial"/>
          <w:b/>
          <w:bCs/>
          <w:iCs/>
          <w:u w:val="single"/>
        </w:rPr>
        <w:t>BACKGROUND</w:t>
      </w:r>
    </w:p>
    <w:p w14:paraId="01523F57" w14:textId="13382459" w:rsidR="007E23E3" w:rsidRPr="007E23E3" w:rsidRDefault="00975538" w:rsidP="00E045F4">
      <w:pPr>
        <w:pStyle w:val="BodyText1"/>
        <w:rPr>
          <w:bCs/>
        </w:rPr>
      </w:pPr>
      <w:r w:rsidRPr="00F86780">
        <w:rPr>
          <w:noProof/>
        </w:rPr>
        <mc:AlternateContent>
          <mc:Choice Requires="wps">
            <w:drawing>
              <wp:anchor distT="0" distB="0" distL="114300" distR="114300" simplePos="0" relativeHeight="251679744" behindDoc="0" locked="0" layoutInCell="1" allowOverlap="1" wp14:anchorId="53581FE1" wp14:editId="23A8974E">
                <wp:simplePos x="0" y="0"/>
                <wp:positionH relativeFrom="margin">
                  <wp:posOffset>821453</wp:posOffset>
                </wp:positionH>
                <wp:positionV relativeFrom="paragraph">
                  <wp:posOffset>1192956</wp:posOffset>
                </wp:positionV>
                <wp:extent cx="1680358" cy="2713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80358" cy="271305"/>
                        </a:xfrm>
                        <a:prstGeom prst="rect">
                          <a:avLst/>
                        </a:prstGeom>
                        <a:solidFill>
                          <a:sysClr val="window" lastClr="FFFFFF">
                            <a:alpha val="0"/>
                          </a:sysClr>
                        </a:solidFill>
                        <a:ln w="6350">
                          <a:noFill/>
                        </a:ln>
                        <a:effectLst/>
                      </wps:spPr>
                      <wps:txbx>
                        <w:txbxContent>
                          <w:p w14:paraId="55F9428F" w14:textId="1F2D71D9" w:rsidR="004D2FA9" w:rsidRPr="00DB19CD" w:rsidRDefault="004D2FA9" w:rsidP="004D2FA9">
                            <w:pPr>
                              <w:shd w:val="clear" w:color="auto" w:fill="FFFFFF" w:themeFill="background1"/>
                              <w:rPr>
                                <w:rFonts w:cs="Arial"/>
                                <w:b/>
                                <w:sz w:val="20"/>
                              </w:rPr>
                            </w:pPr>
                            <w:r w:rsidRPr="00DB19CD">
                              <w:rPr>
                                <w:rFonts w:cs="Arial"/>
                                <w:b/>
                                <w:sz w:val="20"/>
                              </w:rPr>
                              <w:t xml:space="preserve">Figure 1: Project </w:t>
                            </w:r>
                            <w:r w:rsidR="00DB19CD">
                              <w:rPr>
                                <w:rFonts w:cs="Arial"/>
                                <w:b/>
                                <w:sz w:val="20"/>
                              </w:rPr>
                              <w:t>Location</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81FE1" id="_x0000_t202" coordsize="21600,21600" o:spt="202" path="m,l,21600r21600,l21600,xe">
                <v:stroke joinstyle="miter"/>
                <v:path gradientshapeok="t" o:connecttype="rect"/>
              </v:shapetype>
              <v:shape id="Text Box 22" o:spid="_x0000_s1026" type="#_x0000_t202" style="position:absolute;left:0;text-align:left;margin-left:64.7pt;margin-top:93.95pt;width:132.3pt;height:2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" fillcolor="window" stroked="f" strokeweight=".5pt">
                <v:fill opacity="0"/>
                <v:textbox inset="3.6pt,,3.6pt">
                  <w:txbxContent>
                    <w:p w14:paraId="55F9428F" w14:textId="1F2D71D9" w:rsidR="004D2FA9" w:rsidRPr="00DB19CD" w:rsidRDefault="004D2FA9" w:rsidP="004D2FA9">
                      <w:pPr>
                        <w:shd w:val="clear" w:color="auto" w:fill="FFFFFF" w:themeFill="background1"/>
                        <w:rPr>
                          <w:rFonts w:cs="Arial"/>
                          <w:b/>
                          <w:sz w:val="20"/>
                        </w:rPr>
                      </w:pPr>
                      <w:r w:rsidRPr="00DB19CD">
                        <w:rPr>
                          <w:rFonts w:cs="Arial"/>
                          <w:b/>
                          <w:sz w:val="20"/>
                        </w:rPr>
                        <w:t xml:space="preserve">Figure 1: Project </w:t>
                      </w:r>
                      <w:r w:rsidR="00DB19CD">
                        <w:rPr>
                          <w:rFonts w:cs="Arial"/>
                          <w:b/>
                          <w:sz w:val="20"/>
                        </w:rPr>
                        <w:t>Location</w:t>
                      </w:r>
                    </w:p>
                  </w:txbxContent>
                </v:textbox>
                <w10:wrap anchorx="margin"/>
              </v:shape>
            </w:pict>
          </mc:Fallback>
        </mc:AlternateContent>
      </w:r>
      <w:r w:rsidR="007E23E3">
        <w:t>T</w:t>
      </w:r>
      <w:r w:rsidR="005614F8">
        <w:t>he project site is located on Parcel F-31 in the West Roseville Specific Plan (WRSP)</w:t>
      </w:r>
      <w:r w:rsidR="001C12F9">
        <w:t xml:space="preserve"> area</w:t>
      </w:r>
      <w:r w:rsidR="005614F8">
        <w:t>, at the northeast intersection of Fiddyment Road and Blue Oaks Boulevard (see Figure 1).  The site has a zoning and land use designation of Community Commercial (CC).  The site</w:t>
      </w:r>
      <w:r w:rsidR="007E23E3">
        <w:t xml:space="preserve"> consists of the</w:t>
      </w:r>
      <w:r w:rsidR="005614F8">
        <w:t xml:space="preserve"> Plaza at Blue Oaks</w:t>
      </w:r>
      <w:r w:rsidR="007E23E3">
        <w:t xml:space="preserve"> center</w:t>
      </w:r>
      <w:r w:rsidR="005614F8">
        <w:t>, which is a retail center</w:t>
      </w:r>
      <w:r w:rsidR="007E23E3">
        <w:t xml:space="preserve"> anchored by Raley’s O-N-E Market</w:t>
      </w:r>
      <w:r w:rsidR="005614F8">
        <w:t xml:space="preserve">. </w:t>
      </w:r>
      <w:r w:rsidR="007E23E3">
        <w:t xml:space="preserve"> </w:t>
      </w:r>
      <w:r w:rsidR="005614F8">
        <w:t>Surrounding uses include an undeveloped High Density Residential (HDR) parcel to the north across Harvey Way,</w:t>
      </w:r>
      <w:r w:rsidR="005614F8" w:rsidRPr="00F76D4E">
        <w:t xml:space="preserve"> Fiddyment Ranch Apartments </w:t>
      </w:r>
      <w:r w:rsidR="005614F8">
        <w:t>to the east across Oak Meadow Drive, single-family residences to the south across Blue Oaks Boulevard, and a medical office building to the east across Fiddyment Road.</w:t>
      </w:r>
    </w:p>
    <w:p w14:paraId="36AC242C" w14:textId="53F119A2" w:rsidR="007E23E3" w:rsidRDefault="00975538" w:rsidP="00E045F4">
      <w:pPr>
        <w:pStyle w:val="BodyText1"/>
      </w:pPr>
      <w:r>
        <w:rPr>
          <w:noProof/>
        </w:rPr>
        <w:drawing>
          <wp:anchor distT="0" distB="0" distL="114300" distR="114300" simplePos="0" relativeHeight="251678719" behindDoc="1" locked="0" layoutInCell="1" allowOverlap="1" wp14:anchorId="2F08154A" wp14:editId="7808E10B">
            <wp:simplePos x="0" y="0"/>
            <wp:positionH relativeFrom="margin">
              <wp:align>center</wp:align>
            </wp:positionH>
            <wp:positionV relativeFrom="paragraph">
              <wp:posOffset>-47799</wp:posOffset>
            </wp:positionV>
            <wp:extent cx="4689475" cy="2788285"/>
            <wp:effectExtent l="19050" t="19050" r="15875" b="12065"/>
            <wp:wrapTight wrapText="bothSides">
              <wp:wrapPolygon edited="0">
                <wp:start x="-88" y="-148"/>
                <wp:lineTo x="-88" y="21546"/>
                <wp:lineTo x="21585" y="21546"/>
                <wp:lineTo x="21585" y="-148"/>
                <wp:lineTo x="-88" y="-1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rotWithShape="1">
                    <a:blip r:embed="rId9">
                      <a:extLst>
                        <a:ext uri="{28A0092B-C50C-407E-A947-70E740481C1C}">
                          <a14:useLocalDpi xmlns:a14="http://schemas.microsoft.com/office/drawing/2010/main" val="0"/>
                        </a:ext>
                      </a:extLst>
                    </a:blip>
                    <a:srcRect l="16984" t="10178" r="19262" b="16609"/>
                    <a:stretch/>
                  </pic:blipFill>
                  <pic:spPr bwMode="auto">
                    <a:xfrm>
                      <a:off x="0" y="0"/>
                      <a:ext cx="4689475" cy="27882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F5368" w14:textId="02D48995" w:rsidR="007E23E3" w:rsidRDefault="000160DA" w:rsidP="00E045F4">
      <w:pPr>
        <w:pStyle w:val="BodyText1"/>
      </w:pPr>
      <w:r>
        <w:rPr>
          <w:noProof/>
        </w:rPr>
        <mc:AlternateContent>
          <mc:Choice Requires="wps">
            <w:drawing>
              <wp:anchor distT="0" distB="0" distL="114300" distR="114300" simplePos="0" relativeHeight="251689984" behindDoc="0" locked="0" layoutInCell="1" allowOverlap="1" wp14:anchorId="643CA0F5" wp14:editId="04E1FAEC">
                <wp:simplePos x="0" y="0"/>
                <wp:positionH relativeFrom="column">
                  <wp:posOffset>3270564</wp:posOffset>
                </wp:positionH>
                <wp:positionV relativeFrom="paragraph">
                  <wp:posOffset>29461</wp:posOffset>
                </wp:positionV>
                <wp:extent cx="617220" cy="337820"/>
                <wp:effectExtent l="114300" t="0" r="11430" b="595630"/>
                <wp:wrapNone/>
                <wp:docPr id="10" name="Rectangular Callout 10"/>
                <wp:cNvGraphicFramePr/>
                <a:graphic xmlns:a="http://schemas.openxmlformats.org/drawingml/2006/main">
                  <a:graphicData uri="http://schemas.microsoft.com/office/word/2010/wordprocessingShape">
                    <wps:wsp>
                      <wps:cNvSpPr/>
                      <wps:spPr>
                        <a:xfrm>
                          <a:off x="0" y="0"/>
                          <a:ext cx="617220" cy="337820"/>
                        </a:xfrm>
                        <a:prstGeom prst="wedgeRectCallout">
                          <a:avLst>
                            <a:gd name="adj1" fmla="val -68652"/>
                            <a:gd name="adj2" fmla="val 214200"/>
                          </a:avLst>
                        </a:prstGeom>
                        <a:ln w="3175"/>
                      </wps:spPr>
                      <wps:style>
                        <a:lnRef idx="2">
                          <a:schemeClr val="dk1"/>
                        </a:lnRef>
                        <a:fillRef idx="1">
                          <a:schemeClr val="lt1"/>
                        </a:fillRef>
                        <a:effectRef idx="0">
                          <a:schemeClr val="dk1"/>
                        </a:effectRef>
                        <a:fontRef idx="minor">
                          <a:schemeClr val="dk1"/>
                        </a:fontRef>
                      </wps:style>
                      <wps:txbx>
                        <w:txbxContent>
                          <w:p w14:paraId="30DA3704" w14:textId="326514B5" w:rsidR="00DB19CD" w:rsidRPr="00DB19CD" w:rsidRDefault="00DB19CD" w:rsidP="00DB19CD">
                            <w:pPr>
                              <w:jc w:val="center"/>
                              <w:rPr>
                                <w:b/>
                                <w:sz w:val="18"/>
                                <w:szCs w:val="18"/>
                              </w:rPr>
                            </w:pPr>
                            <w:r w:rsidRPr="00DB19CD">
                              <w:rPr>
                                <w:b/>
                                <w:sz w:val="18"/>
                                <w:szCs w:val="18"/>
                              </w:rPr>
                              <w:t>Project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CA0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27" type="#_x0000_t61" style="position:absolute;left:0;text-align:left;margin-left:257.5pt;margin-top:2.3pt;width:48.6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" adj="-4029,57067" fillcolor="white [3201]" strokecolor="black [3200]" strokeweight=".25pt">
                <v:textbox>
                  <w:txbxContent>
                    <w:p w14:paraId="30DA3704" w14:textId="326514B5" w:rsidR="00DB19CD" w:rsidRPr="00DB19CD" w:rsidRDefault="00DB19CD" w:rsidP="00DB19CD">
                      <w:pPr>
                        <w:jc w:val="center"/>
                        <w:rPr>
                          <w:b/>
                          <w:sz w:val="18"/>
                          <w:szCs w:val="18"/>
                        </w:rPr>
                      </w:pPr>
                      <w:r w:rsidRPr="00DB19CD">
                        <w:rPr>
                          <w:b/>
                          <w:sz w:val="18"/>
                          <w:szCs w:val="18"/>
                        </w:rPr>
                        <w:t>Project Site</w:t>
                      </w:r>
                    </w:p>
                  </w:txbxContent>
                </v:textbox>
              </v:shape>
            </w:pict>
          </mc:Fallback>
        </mc:AlternateContent>
      </w:r>
    </w:p>
    <w:p w14:paraId="325DA2D8" w14:textId="301A6DE5" w:rsidR="007E23E3" w:rsidRDefault="00027144" w:rsidP="00E045F4">
      <w:pPr>
        <w:pStyle w:val="BodyText1"/>
      </w:pPr>
      <w:r w:rsidRPr="00F86780">
        <w:rPr>
          <w:noProof/>
        </w:rPr>
        <mc:AlternateContent>
          <mc:Choice Requires="wps">
            <w:drawing>
              <wp:anchor distT="0" distB="0" distL="114300" distR="114300" simplePos="0" relativeHeight="251694080" behindDoc="0" locked="0" layoutInCell="1" allowOverlap="1" wp14:anchorId="489203FB" wp14:editId="169D0F24">
                <wp:simplePos x="0" y="0"/>
                <wp:positionH relativeFrom="margin">
                  <wp:posOffset>2561015</wp:posOffset>
                </wp:positionH>
                <wp:positionV relativeFrom="paragraph">
                  <wp:posOffset>135626</wp:posOffset>
                </wp:positionV>
                <wp:extent cx="622171" cy="245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2171" cy="245450"/>
                        </a:xfrm>
                        <a:prstGeom prst="rect">
                          <a:avLst/>
                        </a:prstGeom>
                        <a:solidFill>
                          <a:sysClr val="window" lastClr="FFFFFF">
                            <a:alpha val="0"/>
                          </a:sysClr>
                        </a:solidFill>
                        <a:ln w="6350">
                          <a:noFill/>
                        </a:ln>
                        <a:effectLst/>
                      </wps:spPr>
                      <wps:txbx>
                        <w:txbxContent>
                          <w:p w14:paraId="7E0BA840" w14:textId="1A1A5900" w:rsidR="00027144" w:rsidRPr="00DB19CD" w:rsidRDefault="00027144" w:rsidP="00027144">
                            <w:pPr>
                              <w:shd w:val="clear" w:color="auto" w:fill="FFFFFF" w:themeFill="background1"/>
                              <w:rPr>
                                <w:rFonts w:cs="Arial"/>
                                <w:b/>
                                <w:sz w:val="16"/>
                                <w:szCs w:val="16"/>
                              </w:rPr>
                            </w:pPr>
                            <w:r>
                              <w:rPr>
                                <w:rFonts w:cs="Arial"/>
                                <w:b/>
                                <w:sz w:val="16"/>
                                <w:szCs w:val="16"/>
                              </w:rPr>
                              <w:t>Harvey Wy</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03FB" id="Text Box 6" o:spid="_x0000_s1028" type="#_x0000_t202" style="position:absolute;left:0;text-align:left;margin-left:201.65pt;margin-top:10.7pt;width:49pt;height:19.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" fillcolor="window" stroked="f" strokeweight=".5pt">
                <v:fill opacity="0"/>
                <v:textbox inset="3.6pt,,3.6pt">
                  <w:txbxContent>
                    <w:p w14:paraId="7E0BA840" w14:textId="1A1A5900" w:rsidR="00027144" w:rsidRPr="00DB19CD" w:rsidRDefault="00027144" w:rsidP="00027144">
                      <w:pPr>
                        <w:shd w:val="clear" w:color="auto" w:fill="FFFFFF" w:themeFill="background1"/>
                        <w:rPr>
                          <w:rFonts w:cs="Arial"/>
                          <w:b/>
                          <w:sz w:val="16"/>
                          <w:szCs w:val="16"/>
                        </w:rPr>
                      </w:pPr>
                      <w:r>
                        <w:rPr>
                          <w:rFonts w:cs="Arial"/>
                          <w:b/>
                          <w:sz w:val="16"/>
                          <w:szCs w:val="16"/>
                        </w:rPr>
                        <w:t xml:space="preserve">Harvey </w:t>
                      </w:r>
                      <w:proofErr w:type="spellStart"/>
                      <w:r>
                        <w:rPr>
                          <w:rFonts w:cs="Arial"/>
                          <w:b/>
                          <w:sz w:val="16"/>
                          <w:szCs w:val="16"/>
                        </w:rPr>
                        <w:t>Wy</w:t>
                      </w:r>
                      <w:proofErr w:type="spellEnd"/>
                    </w:p>
                  </w:txbxContent>
                </v:textbox>
                <w10:wrap anchorx="margin"/>
              </v:shape>
            </w:pict>
          </mc:Fallback>
        </mc:AlternateContent>
      </w:r>
    </w:p>
    <w:p w14:paraId="0AF8F865" w14:textId="2EAED7D8" w:rsidR="007E23E3" w:rsidRDefault="00027144" w:rsidP="00E045F4">
      <w:pPr>
        <w:pStyle w:val="BodyText1"/>
      </w:pPr>
      <w:r w:rsidRPr="00F86780">
        <w:rPr>
          <w:noProof/>
        </w:rPr>
        <mc:AlternateContent>
          <mc:Choice Requires="wps">
            <w:drawing>
              <wp:anchor distT="0" distB="0" distL="114300" distR="114300" simplePos="0" relativeHeight="251686912" behindDoc="0" locked="0" layoutInCell="1" allowOverlap="1" wp14:anchorId="63BD2B8C" wp14:editId="5C997BC8">
                <wp:simplePos x="0" y="0"/>
                <wp:positionH relativeFrom="margin">
                  <wp:posOffset>1942464</wp:posOffset>
                </wp:positionH>
                <wp:positionV relativeFrom="paragraph">
                  <wp:posOffset>268299</wp:posOffset>
                </wp:positionV>
                <wp:extent cx="754955" cy="222250"/>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754955" cy="222250"/>
                        </a:xfrm>
                        <a:prstGeom prst="rect">
                          <a:avLst/>
                        </a:prstGeom>
                        <a:solidFill>
                          <a:sysClr val="window" lastClr="FFFFFF">
                            <a:alpha val="0"/>
                          </a:sysClr>
                        </a:solidFill>
                        <a:ln w="6350">
                          <a:noFill/>
                        </a:ln>
                        <a:effectLst/>
                      </wps:spPr>
                      <wps:txbx>
                        <w:txbxContent>
                          <w:p w14:paraId="6EF689E1" w14:textId="479EF254" w:rsidR="00DB19CD" w:rsidRPr="00DB19CD" w:rsidRDefault="000160DA" w:rsidP="00DB19CD">
                            <w:pPr>
                              <w:shd w:val="clear" w:color="auto" w:fill="FFFFFF" w:themeFill="background1"/>
                              <w:rPr>
                                <w:rFonts w:cs="Arial"/>
                                <w:b/>
                                <w:sz w:val="16"/>
                                <w:szCs w:val="16"/>
                              </w:rPr>
                            </w:pPr>
                            <w:r>
                              <w:rPr>
                                <w:rFonts w:cs="Arial"/>
                                <w:b/>
                                <w:sz w:val="16"/>
                                <w:szCs w:val="16"/>
                              </w:rPr>
                              <w:t>Fiddyment Bl</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D2B8C" id="Text Box 7" o:spid="_x0000_s1029" type="#_x0000_t202" style="position:absolute;left:0;text-align:left;margin-left:152.95pt;margin-top:21.15pt;width:59.45pt;height:17.5pt;rotation:-90;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" fillcolor="window" stroked="f" strokeweight=".5pt">
                <v:fill opacity="0"/>
                <v:textbox inset="3.6pt,,3.6pt">
                  <w:txbxContent>
                    <w:p w14:paraId="6EF689E1" w14:textId="479EF254" w:rsidR="00DB19CD" w:rsidRPr="00DB19CD" w:rsidRDefault="000160DA" w:rsidP="00DB19CD">
                      <w:pPr>
                        <w:shd w:val="clear" w:color="auto" w:fill="FFFFFF" w:themeFill="background1"/>
                        <w:rPr>
                          <w:rFonts w:cs="Arial"/>
                          <w:b/>
                          <w:sz w:val="16"/>
                          <w:szCs w:val="16"/>
                        </w:rPr>
                      </w:pPr>
                      <w:proofErr w:type="spellStart"/>
                      <w:r>
                        <w:rPr>
                          <w:rFonts w:cs="Arial"/>
                          <w:b/>
                          <w:sz w:val="16"/>
                          <w:szCs w:val="16"/>
                        </w:rPr>
                        <w:t>Fiddyment</w:t>
                      </w:r>
                      <w:proofErr w:type="spellEnd"/>
                      <w:r>
                        <w:rPr>
                          <w:rFonts w:cs="Arial"/>
                          <w:b/>
                          <w:sz w:val="16"/>
                          <w:szCs w:val="16"/>
                        </w:rPr>
                        <w:t xml:space="preserve"> </w:t>
                      </w:r>
                      <w:proofErr w:type="spellStart"/>
                      <w:r>
                        <w:rPr>
                          <w:rFonts w:cs="Arial"/>
                          <w:b/>
                          <w:sz w:val="16"/>
                          <w:szCs w:val="16"/>
                        </w:rPr>
                        <w:t>Bl</w:t>
                      </w:r>
                      <w:proofErr w:type="spellEnd"/>
                    </w:p>
                  </w:txbxContent>
                </v:textbox>
                <w10:wrap anchorx="margin"/>
              </v:shape>
            </w:pict>
          </mc:Fallback>
        </mc:AlternateContent>
      </w:r>
      <w:r w:rsidRPr="00F86780">
        <w:rPr>
          <w:noProof/>
        </w:rPr>
        <mc:AlternateContent>
          <mc:Choice Requires="wps">
            <w:drawing>
              <wp:anchor distT="0" distB="0" distL="114300" distR="114300" simplePos="0" relativeHeight="251692032" behindDoc="0" locked="0" layoutInCell="1" allowOverlap="1" wp14:anchorId="0245FD8E" wp14:editId="754C0031">
                <wp:simplePos x="0" y="0"/>
                <wp:positionH relativeFrom="margin">
                  <wp:posOffset>3408576</wp:posOffset>
                </wp:positionH>
                <wp:positionV relativeFrom="paragraph">
                  <wp:posOffset>253480</wp:posOffset>
                </wp:positionV>
                <wp:extent cx="935503" cy="222251"/>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935503" cy="222251"/>
                        </a:xfrm>
                        <a:prstGeom prst="rect">
                          <a:avLst/>
                        </a:prstGeom>
                        <a:solidFill>
                          <a:sysClr val="window" lastClr="FFFFFF">
                            <a:alpha val="0"/>
                          </a:sysClr>
                        </a:solidFill>
                        <a:ln w="6350">
                          <a:noFill/>
                        </a:ln>
                        <a:effectLst/>
                      </wps:spPr>
                      <wps:txbx>
                        <w:txbxContent>
                          <w:p w14:paraId="37F848DB" w14:textId="59E53BAE" w:rsidR="00027144" w:rsidRPr="00DB19CD" w:rsidRDefault="00027144" w:rsidP="00027144">
                            <w:pPr>
                              <w:shd w:val="clear" w:color="auto" w:fill="FFFFFF" w:themeFill="background1"/>
                              <w:rPr>
                                <w:rFonts w:cs="Arial"/>
                                <w:b/>
                                <w:sz w:val="16"/>
                                <w:szCs w:val="16"/>
                              </w:rPr>
                            </w:pPr>
                            <w:r>
                              <w:rPr>
                                <w:rFonts w:cs="Arial"/>
                                <w:b/>
                                <w:sz w:val="16"/>
                                <w:szCs w:val="16"/>
                              </w:rPr>
                              <w:t>Oak Meadow Wy</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FD8E" id="Text Box 5" o:spid="_x0000_s1030" type="#_x0000_t202" style="position:absolute;left:0;text-align:left;margin-left:268.4pt;margin-top:19.95pt;width:73.65pt;height:17.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" fillcolor="window" stroked="f" strokeweight=".5pt">
                <v:fill opacity="0"/>
                <v:textbox inset="3.6pt,,3.6pt">
                  <w:txbxContent>
                    <w:p w14:paraId="37F848DB" w14:textId="59E53BAE" w:rsidR="00027144" w:rsidRPr="00DB19CD" w:rsidRDefault="00027144" w:rsidP="00027144">
                      <w:pPr>
                        <w:shd w:val="clear" w:color="auto" w:fill="FFFFFF" w:themeFill="background1"/>
                        <w:rPr>
                          <w:rFonts w:cs="Arial"/>
                          <w:b/>
                          <w:sz w:val="16"/>
                          <w:szCs w:val="16"/>
                        </w:rPr>
                      </w:pPr>
                      <w:r>
                        <w:rPr>
                          <w:rFonts w:cs="Arial"/>
                          <w:b/>
                          <w:sz w:val="16"/>
                          <w:szCs w:val="16"/>
                        </w:rPr>
                        <w:t xml:space="preserve">Oak Meadow </w:t>
                      </w:r>
                      <w:proofErr w:type="spellStart"/>
                      <w:r>
                        <w:rPr>
                          <w:rFonts w:cs="Arial"/>
                          <w:b/>
                          <w:sz w:val="16"/>
                          <w:szCs w:val="16"/>
                        </w:rPr>
                        <w:t>Wy</w:t>
                      </w:r>
                      <w:proofErr w:type="spellEnd"/>
                    </w:p>
                  </w:txbxContent>
                </v:textbox>
                <w10:wrap anchorx="margin"/>
              </v:shape>
            </w:pict>
          </mc:Fallback>
        </mc:AlternateContent>
      </w:r>
    </w:p>
    <w:p w14:paraId="1953254D" w14:textId="2CDF897A" w:rsidR="007E23E3" w:rsidRDefault="007E23E3" w:rsidP="00E045F4">
      <w:pPr>
        <w:pStyle w:val="BodyText1"/>
      </w:pPr>
    </w:p>
    <w:p w14:paraId="09B04AEB" w14:textId="23238566" w:rsidR="007E23E3" w:rsidRDefault="007E23E3" w:rsidP="00E045F4">
      <w:pPr>
        <w:pStyle w:val="BodyText1"/>
      </w:pPr>
    </w:p>
    <w:p w14:paraId="0A9DC7F4" w14:textId="24F18EDA" w:rsidR="007E23E3" w:rsidRDefault="00975538" w:rsidP="00E045F4">
      <w:pPr>
        <w:pStyle w:val="BodyText1"/>
      </w:pPr>
      <w:r w:rsidRPr="00F86780">
        <w:rPr>
          <w:noProof/>
        </w:rPr>
        <mc:AlternateContent>
          <mc:Choice Requires="wps">
            <w:drawing>
              <wp:anchor distT="0" distB="0" distL="114300" distR="114300" simplePos="0" relativeHeight="251688960" behindDoc="0" locked="0" layoutInCell="1" allowOverlap="1" wp14:anchorId="4EE2ABF9" wp14:editId="08AAD265">
                <wp:simplePos x="0" y="0"/>
                <wp:positionH relativeFrom="margin">
                  <wp:posOffset>2668905</wp:posOffset>
                </wp:positionH>
                <wp:positionV relativeFrom="paragraph">
                  <wp:posOffset>20208</wp:posOffset>
                </wp:positionV>
                <wp:extent cx="746760" cy="222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746760" cy="222250"/>
                        </a:xfrm>
                        <a:prstGeom prst="rect">
                          <a:avLst/>
                        </a:prstGeom>
                        <a:solidFill>
                          <a:sysClr val="window" lastClr="FFFFFF">
                            <a:alpha val="0"/>
                          </a:sysClr>
                        </a:solidFill>
                        <a:ln w="6350">
                          <a:noFill/>
                        </a:ln>
                        <a:effectLst/>
                      </wps:spPr>
                      <wps:txbx>
                        <w:txbxContent>
                          <w:p w14:paraId="21285FC8" w14:textId="5A448387" w:rsidR="00DB19CD" w:rsidRPr="00DB19CD" w:rsidRDefault="000160DA" w:rsidP="00DB19CD">
                            <w:pPr>
                              <w:shd w:val="clear" w:color="auto" w:fill="FFFFFF" w:themeFill="background1"/>
                              <w:rPr>
                                <w:rFonts w:cs="Arial"/>
                                <w:b/>
                                <w:sz w:val="16"/>
                                <w:szCs w:val="16"/>
                              </w:rPr>
                            </w:pPr>
                            <w:r>
                              <w:rPr>
                                <w:rFonts w:cs="Arial"/>
                                <w:b/>
                                <w:sz w:val="16"/>
                                <w:szCs w:val="16"/>
                              </w:rPr>
                              <w:t>Blue Oaks Bl</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ABF9" id="Text Box 8" o:spid="_x0000_s1031" type="#_x0000_t202" style="position:absolute;left:0;text-align:left;margin-left:210.15pt;margin-top:1.6pt;width:58.8pt;height:1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" fillcolor="window" stroked="f" strokeweight=".5pt">
                <v:fill opacity="0"/>
                <v:textbox inset="3.6pt,,3.6pt">
                  <w:txbxContent>
                    <w:p w14:paraId="21285FC8" w14:textId="5A448387" w:rsidR="00DB19CD" w:rsidRPr="00DB19CD" w:rsidRDefault="000160DA" w:rsidP="00DB19CD">
                      <w:pPr>
                        <w:shd w:val="clear" w:color="auto" w:fill="FFFFFF" w:themeFill="background1"/>
                        <w:rPr>
                          <w:rFonts w:cs="Arial"/>
                          <w:b/>
                          <w:sz w:val="16"/>
                          <w:szCs w:val="16"/>
                        </w:rPr>
                      </w:pPr>
                      <w:r>
                        <w:rPr>
                          <w:rFonts w:cs="Arial"/>
                          <w:b/>
                          <w:sz w:val="16"/>
                          <w:szCs w:val="16"/>
                        </w:rPr>
                        <w:t xml:space="preserve">Blue Oaks </w:t>
                      </w:r>
                      <w:proofErr w:type="spellStart"/>
                      <w:r>
                        <w:rPr>
                          <w:rFonts w:cs="Arial"/>
                          <w:b/>
                          <w:sz w:val="16"/>
                          <w:szCs w:val="16"/>
                        </w:rPr>
                        <w:t>Bl</w:t>
                      </w:r>
                      <w:proofErr w:type="spellEnd"/>
                    </w:p>
                  </w:txbxContent>
                </v:textbox>
                <w10:wrap anchorx="margin"/>
              </v:shape>
            </w:pict>
          </mc:Fallback>
        </mc:AlternateContent>
      </w:r>
    </w:p>
    <w:p w14:paraId="21F43A0B" w14:textId="68615D4E" w:rsidR="007E23E3" w:rsidRDefault="007E23E3" w:rsidP="00E045F4">
      <w:pPr>
        <w:pStyle w:val="BodyText1"/>
      </w:pPr>
    </w:p>
    <w:p w14:paraId="248AE320" w14:textId="50EB012E" w:rsidR="007E23E3" w:rsidRDefault="007E23E3" w:rsidP="00A079FA">
      <w:pPr>
        <w:pStyle w:val="BodyText1"/>
        <w:rPr>
          <w:noProof/>
        </w:rPr>
      </w:pPr>
      <w:r w:rsidRPr="00D9697E">
        <w:lastRenderedPageBreak/>
        <w:t xml:space="preserve">The Plaza at Blue Oaks project was approved by City Council in August 2020 (file #PL17-0368).  The project entitlements included a Design Review Permit to allow the construction of an 82,100-square-foot shopping center consisting of a 35,000-square-foot anchor grocery store, a 12-pump gas station with a 3,500-square-foot-convenience store and car wash, and seven additional buildings ranging in size from approximately 3,750 square feet to 9,750 square feet.  Figure 2 is the approved site plan for reference.  Concurrent with the DRP, a Tentative Subdivision Map was approved to subdivide the 13.35-acre parcel into eight (8) lots and a Tree Permit was approved to remove several native oak trees on the westerly portion of the site.  </w:t>
      </w:r>
      <w:r w:rsidR="00CE158C">
        <w:t xml:space="preserve">A majority of the </w:t>
      </w:r>
      <w:r w:rsidR="006568B8">
        <w:t>buildings</w:t>
      </w:r>
      <w:r w:rsidR="00CE158C">
        <w:t xml:space="preserve"> </w:t>
      </w:r>
      <w:r w:rsidR="006568B8">
        <w:t>have</w:t>
      </w:r>
      <w:r w:rsidR="00CE158C">
        <w:t xml:space="preserve"> been fully constructed as seen in the aerial image above, with the exception of Phase 2, Pad 2, Pad 3, and Pad 4.</w:t>
      </w:r>
      <w:r w:rsidR="006568B8">
        <w:t xml:space="preserve">  With the exception of Raley’s, which has been in operation since June 2022, the tenant spaces are still under construction.</w:t>
      </w:r>
    </w:p>
    <w:p w14:paraId="065CD7FC" w14:textId="49304D5C" w:rsidR="007E23E3" w:rsidRPr="007E23E3" w:rsidRDefault="007E23E3" w:rsidP="007E23E3">
      <w:pPr>
        <w:spacing w:after="240"/>
        <w:jc w:val="center"/>
        <w:rPr>
          <w:b/>
          <w:szCs w:val="22"/>
        </w:rPr>
      </w:pPr>
      <w:r>
        <w:rPr>
          <w:b/>
          <w:szCs w:val="22"/>
        </w:rPr>
        <w:t xml:space="preserve">Figure 2: </w:t>
      </w:r>
      <w:r w:rsidR="00CE158C">
        <w:rPr>
          <w:b/>
          <w:szCs w:val="22"/>
        </w:rPr>
        <w:t>Original</w:t>
      </w:r>
      <w:r>
        <w:rPr>
          <w:b/>
          <w:szCs w:val="22"/>
        </w:rPr>
        <w:t xml:space="preserve"> Plaza at Blue Oaks Site Plan (PL17-0368)</w:t>
      </w:r>
    </w:p>
    <w:p w14:paraId="0982F510" w14:textId="0E973FC5" w:rsidR="007E23E3" w:rsidRDefault="007E23E3" w:rsidP="007E23E3">
      <w:pPr>
        <w:pStyle w:val="BodyText1"/>
        <w:jc w:val="center"/>
        <w:rPr>
          <w:noProof/>
        </w:rPr>
      </w:pPr>
      <w:r>
        <w:rPr>
          <w:noProof/>
        </w:rPr>
        <w:drawing>
          <wp:inline distT="0" distB="0" distL="0" distR="0" wp14:anchorId="59BF2309" wp14:editId="7DC513C1">
            <wp:extent cx="5580024" cy="4080294"/>
            <wp:effectExtent l="19050" t="19050" r="2095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jpg"/>
                    <pic:cNvPicPr/>
                  </pic:nvPicPr>
                  <pic:blipFill rotWithShape="1">
                    <a:blip r:embed="rId10" cstate="print">
                      <a:extLst>
                        <a:ext uri="{28A0092B-C50C-407E-A947-70E740481C1C}">
                          <a14:useLocalDpi xmlns:a14="http://schemas.microsoft.com/office/drawing/2010/main" val="0"/>
                        </a:ext>
                      </a:extLst>
                    </a:blip>
                    <a:srcRect l="7580" t="16873" r="27693" b="16865"/>
                    <a:stretch/>
                  </pic:blipFill>
                  <pic:spPr bwMode="auto">
                    <a:xfrm>
                      <a:off x="0" y="0"/>
                      <a:ext cx="5590615" cy="408803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6F126EF" w14:textId="6C251DD3" w:rsidR="00CE158C" w:rsidRDefault="009E1D95" w:rsidP="005F6CFC">
      <w:pPr>
        <w:suppressAutoHyphens/>
        <w:spacing w:after="240"/>
        <w:jc w:val="both"/>
      </w:pPr>
      <w:r>
        <w:t xml:space="preserve">Since approval of the DRP, </w:t>
      </w:r>
      <w:r w:rsidR="000B4384">
        <w:t xml:space="preserve">the Planning Division approved </w:t>
      </w:r>
      <w:r>
        <w:t>subsequent modifications</w:t>
      </w:r>
      <w:r w:rsidR="000B4384">
        <w:t xml:space="preserve"> </w:t>
      </w:r>
      <w:r>
        <w:t>for Pad 2 and Pad 4</w:t>
      </w:r>
      <w:r w:rsidR="000B4384">
        <w:t xml:space="preserve"> in 2022</w:t>
      </w:r>
      <w:r>
        <w:t>.  The DRP Modification for Pad 2 revised the building from a multi-tenant building to a single</w:t>
      </w:r>
      <w:r w:rsidR="0072427A">
        <w:t xml:space="preserve"> tenant</w:t>
      </w:r>
      <w:r>
        <w:t xml:space="preserve"> with a drive-</w:t>
      </w:r>
      <w:r w:rsidR="000D4D50">
        <w:t xml:space="preserve">through to accommodate the </w:t>
      </w:r>
      <w:r w:rsidR="00272074">
        <w:t>Habit Burger Grill</w:t>
      </w:r>
      <w:r w:rsidR="000D4D50">
        <w:t xml:space="preserve"> (file #PL</w:t>
      </w:r>
      <w:r w:rsidR="0072427A">
        <w:t>21-0367).  The DRP Modification for Pad 4 increased the building square footage from 6,600 square feet to 7,380 square feet and removed the outdoor patio areas to accommodate AutoZone, a retail automotive parts store (file #PL22-0111).</w:t>
      </w:r>
      <w:r w:rsidR="000B4384">
        <w:t xml:space="preserve">  In addition to these DRP modifications, </w:t>
      </w:r>
      <w:r>
        <w:t>the Design Committee approved a Design Review Permit (file #PL21-0332)</w:t>
      </w:r>
      <w:r w:rsidR="000B4384">
        <w:t xml:space="preserve"> in February 2022</w:t>
      </w:r>
      <w:r>
        <w:t xml:space="preserve"> to allow the construction of Goddard School (a daycare facility) on the northeast corner of the site.  The project is</w:t>
      </w:r>
      <w:r w:rsidR="000B4384">
        <w:t xml:space="preserve"> currently under construction.  Lastly, the Planning Division is currently processing a Design Review Per</w:t>
      </w:r>
      <w:r w:rsidR="001C12F9">
        <w:t>mit for Pad 3 (file #PL22-0095)</w:t>
      </w:r>
      <w:r w:rsidR="000B4384">
        <w:t xml:space="preserve"> to allow </w:t>
      </w:r>
      <w:r w:rsidR="00CE158C">
        <w:t>development</w:t>
      </w:r>
      <w:r w:rsidR="000B4384">
        <w:t xml:space="preserve"> of the </w:t>
      </w:r>
      <w:r w:rsidR="001C12F9">
        <w:t xml:space="preserve">convenience store with </w:t>
      </w:r>
      <w:r w:rsidR="000B4384">
        <w:t>gas station</w:t>
      </w:r>
      <w:r w:rsidR="001C12F9">
        <w:t xml:space="preserve"> and car wash</w:t>
      </w:r>
      <w:r w:rsidR="00CE158C">
        <w:t xml:space="preserve"> on the southeast corner of the site</w:t>
      </w:r>
      <w:r w:rsidR="000B4384">
        <w:t>.</w:t>
      </w:r>
      <w:r w:rsidR="00CE158C">
        <w:t xml:space="preserve">  The most recent site plan of the overall center</w:t>
      </w:r>
      <w:r w:rsidR="003E48BD">
        <w:t>, which includes the revised Pad 2 drive-through building and the larger Pad 4 building,</w:t>
      </w:r>
      <w:r w:rsidR="00CE158C">
        <w:t xml:space="preserve"> is shown in Figure 3 below for reference.</w:t>
      </w:r>
    </w:p>
    <w:p w14:paraId="3957EB4B" w14:textId="3DC9C6FD" w:rsidR="00CE158C" w:rsidRDefault="00CE158C" w:rsidP="005F6CFC">
      <w:pPr>
        <w:suppressAutoHyphens/>
        <w:spacing w:after="240"/>
        <w:jc w:val="both"/>
      </w:pPr>
    </w:p>
    <w:p w14:paraId="22D78376" w14:textId="775CB135" w:rsidR="00CE158C" w:rsidRPr="00CE158C" w:rsidRDefault="00CE158C" w:rsidP="00CE158C">
      <w:pPr>
        <w:suppressAutoHyphens/>
        <w:spacing w:after="240"/>
        <w:jc w:val="center"/>
        <w:rPr>
          <w:b/>
        </w:rPr>
      </w:pPr>
      <w:r w:rsidRPr="00CE158C">
        <w:rPr>
          <w:b/>
        </w:rPr>
        <w:lastRenderedPageBreak/>
        <w:t>Figure 3: Updated Plaza at Blue Oaks Site Plan</w:t>
      </w:r>
    </w:p>
    <w:p w14:paraId="523EF6BC" w14:textId="4DFD92E6" w:rsidR="00CE158C" w:rsidRDefault="00F402DF" w:rsidP="00F402DF">
      <w:pPr>
        <w:suppressAutoHyphens/>
        <w:spacing w:after="240"/>
        <w:jc w:val="center"/>
      </w:pPr>
      <w:r>
        <w:rPr>
          <w:noProof/>
        </w:rPr>
        <w:drawing>
          <wp:inline distT="0" distB="0" distL="0" distR="0" wp14:anchorId="176EEA92" wp14:editId="6A7AC64D">
            <wp:extent cx="6563290" cy="4666891"/>
            <wp:effectExtent l="19050" t="19050" r="2857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rotWithShape="1">
                    <a:blip r:embed="rId11">
                      <a:extLst>
                        <a:ext uri="{28A0092B-C50C-407E-A947-70E740481C1C}">
                          <a14:useLocalDpi xmlns:a14="http://schemas.microsoft.com/office/drawing/2010/main" val="0"/>
                        </a:ext>
                      </a:extLst>
                    </a:blip>
                    <a:srcRect l="2292" t="3972" r="1472"/>
                    <a:stretch/>
                  </pic:blipFill>
                  <pic:spPr bwMode="auto">
                    <a:xfrm>
                      <a:off x="0" y="0"/>
                      <a:ext cx="6563290" cy="46668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69034F" w14:textId="6AF5F7E4" w:rsidR="00FF1FD4" w:rsidRDefault="007E23E3" w:rsidP="005F6CFC">
      <w:pPr>
        <w:suppressAutoHyphens/>
        <w:spacing w:after="240"/>
        <w:jc w:val="both"/>
      </w:pPr>
      <w:r>
        <w:t xml:space="preserve">Parking for the Plaza at Blue Oaks center was based on the parking requirement for </w:t>
      </w:r>
      <w:r w:rsidR="004605FB" w:rsidRPr="004605FB">
        <w:t>shopping centers, which is one (1) space per 200 square feet</w:t>
      </w:r>
      <w:r w:rsidR="00486090">
        <w:t xml:space="preserve"> of building area</w:t>
      </w:r>
      <w:r w:rsidR="004605FB" w:rsidRPr="004605FB">
        <w:t>.</w:t>
      </w:r>
      <w:r w:rsidR="00FF1FD4">
        <w:t xml:space="preserve">  </w:t>
      </w:r>
      <w:r w:rsidR="000B5EB0">
        <w:t>Based on the most recent site plan, the center ha</w:t>
      </w:r>
      <w:r w:rsidR="001C12F9">
        <w:t>s a total of 452 parking spaces.</w:t>
      </w:r>
      <w:r w:rsidR="000B5EB0">
        <w:t xml:space="preserve">  </w:t>
      </w:r>
      <w:r w:rsidR="004605FB" w:rsidRPr="004605FB">
        <w:t>As tenant spaces are leased, each tenant utilize</w:t>
      </w:r>
      <w:r w:rsidR="00BE69A3">
        <w:t>s</w:t>
      </w:r>
      <w:r w:rsidR="004605FB" w:rsidRPr="004605FB">
        <w:t xml:space="preserve"> the parking requirement for that use as outlined in Chapter 19.26 (Off-street Parking and Loa</w:t>
      </w:r>
      <w:r>
        <w:t>ding) of the Zoning Ordinance</w:t>
      </w:r>
      <w:r w:rsidR="00D629F4">
        <w:t>.</w:t>
      </w:r>
      <w:r w:rsidR="00964FC7">
        <w:t xml:space="preserve">  </w:t>
      </w:r>
      <w:r w:rsidR="00486090">
        <w:t xml:space="preserve">Several of the tenant spaces have been leased out by eating and drinking establishments, which </w:t>
      </w:r>
      <w:r w:rsidR="00452BC0">
        <w:t>has resulted in an increase in the parking demand based on the Zoning Ordinance requirements.</w:t>
      </w:r>
      <w:r w:rsidR="00486090">
        <w:t xml:space="preserve">  </w:t>
      </w:r>
      <w:r w:rsidR="001C12F9">
        <w:t xml:space="preserve">While the site provides 452 parking spaces, the total </w:t>
      </w:r>
      <w:r w:rsidR="00906B68">
        <w:t>parking</w:t>
      </w:r>
      <w:r w:rsidR="006568B8">
        <w:t xml:space="preserve"> required</w:t>
      </w:r>
      <w:r w:rsidR="001C12F9">
        <w:t xml:space="preserve"> based on the mix of uses </w:t>
      </w:r>
      <w:r w:rsidR="00A27A0F">
        <w:t xml:space="preserve">and required park-and-ride stalls </w:t>
      </w:r>
      <w:r w:rsidR="001C12F9">
        <w:t xml:space="preserve">is </w:t>
      </w:r>
      <w:r w:rsidR="00906B68">
        <w:t>526</w:t>
      </w:r>
      <w:r w:rsidR="001C12F9">
        <w:t xml:space="preserve"> spaces.  </w:t>
      </w:r>
      <w:r w:rsidR="00486090">
        <w:t>Therefore, t</w:t>
      </w:r>
      <w:r w:rsidR="000B5EB0">
        <w:t>he</w:t>
      </w:r>
      <w:r w:rsidR="00964FC7">
        <w:t xml:space="preserve"> applicant</w:t>
      </w:r>
      <w:r w:rsidR="00A079FA">
        <w:t xml:space="preserve"> is requesting an Administrative Permit for a </w:t>
      </w:r>
      <w:r w:rsidR="0018069E">
        <w:t>14</w:t>
      </w:r>
      <w:r w:rsidR="00A079FA">
        <w:t xml:space="preserve">% parking reduction for shared uses.  </w:t>
      </w:r>
      <w:r w:rsidR="00A221CA" w:rsidRPr="00A221CA">
        <w:t>Administrative Permits for parking reductions are typically approved at the staff level.  However, parking reductions for eating and drinking establishments are to be approved by the Planning C</w:t>
      </w:r>
      <w:r w:rsidR="00D645F1">
        <w:t>ommission per Section 19.26.030</w:t>
      </w:r>
      <w:r w:rsidR="00A221CA" w:rsidRPr="00A221CA">
        <w:t>(C)(4) of the Zoning Ordinance.</w:t>
      </w:r>
    </w:p>
    <w:p w14:paraId="2E8D1339" w14:textId="77777777" w:rsidR="00545E01" w:rsidRDefault="002E4AAF" w:rsidP="00545E01">
      <w:pPr>
        <w:spacing w:after="240"/>
        <w:rPr>
          <w:rFonts w:cs="Arial"/>
          <w:b/>
          <w:szCs w:val="22"/>
        </w:rPr>
      </w:pPr>
      <w:r w:rsidRPr="00F86780">
        <w:rPr>
          <w:rFonts w:cs="Arial"/>
          <w:b/>
          <w:szCs w:val="22"/>
          <w:u w:val="single"/>
        </w:rPr>
        <w:t>EVALUATION</w:t>
      </w:r>
    </w:p>
    <w:p w14:paraId="7A89DC98" w14:textId="77038703" w:rsidR="00545E01" w:rsidRPr="00545E01" w:rsidRDefault="00545E01" w:rsidP="00545E01">
      <w:pPr>
        <w:spacing w:after="240"/>
        <w:jc w:val="both"/>
        <w:rPr>
          <w:rFonts w:cs="Arial"/>
          <w:b/>
          <w:szCs w:val="22"/>
        </w:rPr>
      </w:pPr>
      <w:r w:rsidRPr="00F86780">
        <w:rPr>
          <w:rFonts w:cs="Arial"/>
          <w:color w:val="000000"/>
        </w:rPr>
        <w:t>Section 19.78.060</w:t>
      </w:r>
      <w:r w:rsidR="00D645F1">
        <w:rPr>
          <w:rFonts w:cs="Arial"/>
          <w:color w:val="000000"/>
        </w:rPr>
        <w:t>(</w:t>
      </w:r>
      <w:r w:rsidRPr="00F86780">
        <w:rPr>
          <w:rFonts w:cs="Arial"/>
          <w:color w:val="000000"/>
        </w:rPr>
        <w:t>A</w:t>
      </w:r>
      <w:r w:rsidR="00D645F1">
        <w:rPr>
          <w:rFonts w:cs="Arial"/>
          <w:color w:val="000000"/>
        </w:rPr>
        <w:t>)</w:t>
      </w:r>
      <w:r w:rsidRPr="00F86780">
        <w:rPr>
          <w:rFonts w:cs="Arial"/>
          <w:color w:val="000000"/>
        </w:rPr>
        <w:t xml:space="preserve"> of the City of Roseville Zoning Ordinance requires that three findings be made prior to the approval of an Administrative Permit.  The required findings are listed below in</w:t>
      </w:r>
      <w:r w:rsidRPr="00F86780">
        <w:rPr>
          <w:rFonts w:cs="Arial"/>
          <w:b/>
          <w:i/>
          <w:color w:val="000000"/>
        </w:rPr>
        <w:t xml:space="preserve"> italicized, bold </w:t>
      </w:r>
      <w:r w:rsidRPr="00F86780">
        <w:rPr>
          <w:rFonts w:cs="Arial"/>
          <w:color w:val="000000"/>
        </w:rPr>
        <w:t>text and are followed by an evaluation in relation to each finding.</w:t>
      </w:r>
    </w:p>
    <w:p w14:paraId="15E0B513" w14:textId="66472EFC" w:rsidR="00545E01" w:rsidRDefault="00545E01" w:rsidP="00545E01">
      <w:pPr>
        <w:numPr>
          <w:ilvl w:val="0"/>
          <w:numId w:val="25"/>
        </w:numPr>
        <w:tabs>
          <w:tab w:val="clear" w:pos="360"/>
        </w:tabs>
        <w:suppressAutoHyphens/>
        <w:spacing w:after="240"/>
        <w:jc w:val="both"/>
        <w:rPr>
          <w:rFonts w:cs="Arial"/>
          <w:b/>
          <w:i/>
          <w:spacing w:val="-3"/>
          <w:szCs w:val="22"/>
        </w:rPr>
      </w:pPr>
      <w:r w:rsidRPr="00F86780">
        <w:rPr>
          <w:rFonts w:cs="Arial"/>
          <w:b/>
          <w:i/>
          <w:spacing w:val="-3"/>
          <w:szCs w:val="22"/>
        </w:rPr>
        <w:t>The proposed use or development is consistent with the City of Roseville General Plan and any applicable specific plan.</w:t>
      </w:r>
    </w:p>
    <w:p w14:paraId="53E2775A" w14:textId="77777777" w:rsidR="00906B68" w:rsidRPr="00F86780" w:rsidRDefault="00906B68" w:rsidP="00906B68">
      <w:pPr>
        <w:suppressAutoHyphens/>
        <w:spacing w:after="240"/>
        <w:jc w:val="both"/>
        <w:rPr>
          <w:rFonts w:cs="Arial"/>
          <w:b/>
          <w:i/>
          <w:spacing w:val="-3"/>
          <w:szCs w:val="22"/>
        </w:rPr>
      </w:pPr>
    </w:p>
    <w:p w14:paraId="688F4522" w14:textId="1C053F25" w:rsidR="00545E01" w:rsidRPr="00F86780" w:rsidRDefault="00545E01" w:rsidP="00545E01">
      <w:pPr>
        <w:spacing w:after="240"/>
        <w:jc w:val="both"/>
        <w:rPr>
          <w:rFonts w:cs="Arial"/>
          <w:szCs w:val="22"/>
        </w:rPr>
      </w:pPr>
      <w:r w:rsidRPr="00F86780">
        <w:rPr>
          <w:rFonts w:cs="Arial"/>
          <w:color w:val="000000"/>
        </w:rPr>
        <w:lastRenderedPageBreak/>
        <w:t xml:space="preserve">The project site has a land use designation of </w:t>
      </w:r>
      <w:r w:rsidR="000E6747">
        <w:rPr>
          <w:rFonts w:cs="Arial"/>
          <w:color w:val="000000"/>
        </w:rPr>
        <w:t>Community Commercial (C</w:t>
      </w:r>
      <w:r w:rsidR="00FB0B40">
        <w:rPr>
          <w:rFonts w:cs="Arial"/>
          <w:color w:val="000000"/>
        </w:rPr>
        <w:t>C)</w:t>
      </w:r>
      <w:r w:rsidR="004605FB">
        <w:rPr>
          <w:rFonts w:cs="Arial"/>
          <w:color w:val="000000"/>
        </w:rPr>
        <w:t>.  T</w:t>
      </w:r>
      <w:r w:rsidR="004605FB" w:rsidRPr="004605FB">
        <w:rPr>
          <w:rFonts w:cs="Arial"/>
          <w:szCs w:val="22"/>
        </w:rPr>
        <w:t>he CC land</w:t>
      </w:r>
      <w:r w:rsidR="00FC476B">
        <w:rPr>
          <w:rFonts w:cs="Arial"/>
          <w:szCs w:val="22"/>
        </w:rPr>
        <w:t xml:space="preserve"> use designation is intended </w:t>
      </w:r>
      <w:r w:rsidR="004605FB" w:rsidRPr="004605FB">
        <w:rPr>
          <w:rFonts w:cs="Arial"/>
          <w:szCs w:val="22"/>
        </w:rPr>
        <w:t xml:space="preserve">for retail stores and businesses selling a </w:t>
      </w:r>
      <w:r w:rsidR="000B1C7B">
        <w:rPr>
          <w:rFonts w:cs="Arial"/>
          <w:szCs w:val="22"/>
        </w:rPr>
        <w:t>full range of goods and services</w:t>
      </w:r>
      <w:r w:rsidR="004605FB">
        <w:rPr>
          <w:rFonts w:cs="Arial"/>
          <w:szCs w:val="22"/>
        </w:rPr>
        <w:t xml:space="preserve">.  </w:t>
      </w:r>
      <w:r w:rsidR="00DF173B">
        <w:rPr>
          <w:rFonts w:cs="Arial"/>
          <w:szCs w:val="22"/>
        </w:rPr>
        <w:t>T</w:t>
      </w:r>
      <w:r w:rsidR="004605FB" w:rsidRPr="004605FB">
        <w:rPr>
          <w:rFonts w:cs="Arial"/>
          <w:szCs w:val="22"/>
        </w:rPr>
        <w:t xml:space="preserve">he </w:t>
      </w:r>
      <w:r w:rsidR="000B1C7B">
        <w:rPr>
          <w:rFonts w:cs="Arial"/>
          <w:szCs w:val="22"/>
        </w:rPr>
        <w:t>existing and proposed</w:t>
      </w:r>
      <w:r w:rsidR="004605FB" w:rsidRPr="004605FB">
        <w:rPr>
          <w:rFonts w:cs="Arial"/>
          <w:szCs w:val="22"/>
        </w:rPr>
        <w:t xml:space="preserve"> use</w:t>
      </w:r>
      <w:r w:rsidR="00851011">
        <w:rPr>
          <w:rFonts w:cs="Arial"/>
          <w:szCs w:val="22"/>
        </w:rPr>
        <w:t xml:space="preserve">s include retail, </w:t>
      </w:r>
      <w:r w:rsidR="000B1C7B">
        <w:rPr>
          <w:rFonts w:cs="Arial"/>
          <w:szCs w:val="22"/>
        </w:rPr>
        <w:t xml:space="preserve">eating and drinking establishments, </w:t>
      </w:r>
      <w:r w:rsidR="00E30FBB">
        <w:rPr>
          <w:rFonts w:cs="Arial"/>
          <w:szCs w:val="22"/>
        </w:rPr>
        <w:t xml:space="preserve">medical services, </w:t>
      </w:r>
      <w:r w:rsidR="000B1C7B">
        <w:rPr>
          <w:rFonts w:cs="Arial"/>
          <w:szCs w:val="22"/>
        </w:rPr>
        <w:t>and personal services</w:t>
      </w:r>
      <w:r w:rsidR="004605FB" w:rsidRPr="004605FB">
        <w:rPr>
          <w:rFonts w:cs="Arial"/>
          <w:szCs w:val="22"/>
        </w:rPr>
        <w:t xml:space="preserve">, </w:t>
      </w:r>
      <w:r w:rsidR="00DF173B">
        <w:rPr>
          <w:rFonts w:cs="Arial"/>
          <w:szCs w:val="22"/>
        </w:rPr>
        <w:t xml:space="preserve">which are consistent with the CC land use designation. </w:t>
      </w:r>
      <w:r w:rsidR="004605FB" w:rsidRPr="004605FB">
        <w:rPr>
          <w:rFonts w:cs="Arial"/>
          <w:szCs w:val="22"/>
        </w:rPr>
        <w:t xml:space="preserve"> </w:t>
      </w:r>
      <w:r w:rsidR="005614F8">
        <w:rPr>
          <w:szCs w:val="22"/>
        </w:rPr>
        <w:t>The project site is located within the WRSP, which defers to the Zoning Ordinance for regulation of permitted uses in the CC zone district.</w:t>
      </w:r>
    </w:p>
    <w:p w14:paraId="5B5C2222" w14:textId="77777777" w:rsidR="00545E01" w:rsidRPr="00F86780" w:rsidRDefault="00545E01" w:rsidP="00545E01">
      <w:pPr>
        <w:pStyle w:val="ListParagraph"/>
        <w:numPr>
          <w:ilvl w:val="0"/>
          <w:numId w:val="25"/>
        </w:numPr>
        <w:suppressAutoHyphens/>
        <w:jc w:val="both"/>
        <w:rPr>
          <w:rFonts w:cs="Arial"/>
          <w:b/>
          <w:i/>
          <w:iCs/>
          <w:spacing w:val="-3"/>
          <w:szCs w:val="22"/>
        </w:rPr>
      </w:pPr>
      <w:r w:rsidRPr="00F86780">
        <w:rPr>
          <w:rFonts w:cs="Arial"/>
          <w:b/>
          <w:i/>
          <w:color w:val="000000"/>
        </w:rPr>
        <w:t>The</w:t>
      </w:r>
      <w:r w:rsidRPr="00F86780">
        <w:rPr>
          <w:rFonts w:cs="Arial"/>
          <w:b/>
          <w:i/>
          <w:iCs/>
          <w:spacing w:val="-3"/>
          <w:szCs w:val="22"/>
        </w:rPr>
        <w:t xml:space="preserve"> proposed use or development conforms with all applicable standards and requirements of the Zoning Ordinance.</w:t>
      </w:r>
    </w:p>
    <w:p w14:paraId="78966B0F" w14:textId="77777777" w:rsidR="00545E01" w:rsidRPr="00F86780" w:rsidRDefault="00545E01" w:rsidP="00545E01">
      <w:pPr>
        <w:jc w:val="both"/>
        <w:rPr>
          <w:rFonts w:cs="Arial"/>
          <w:b/>
          <w:i/>
          <w:color w:val="000000"/>
        </w:rPr>
      </w:pPr>
    </w:p>
    <w:p w14:paraId="286AD6D3" w14:textId="65ACA16E" w:rsidR="00545E01" w:rsidRDefault="00545E01" w:rsidP="00545E01">
      <w:pPr>
        <w:pStyle w:val="BodyText"/>
        <w:rPr>
          <w:rFonts w:cs="Arial"/>
          <w:szCs w:val="22"/>
        </w:rPr>
      </w:pPr>
      <w:r>
        <w:rPr>
          <w:rFonts w:cs="Arial"/>
          <w:szCs w:val="22"/>
        </w:rPr>
        <w:t xml:space="preserve">Section 19.26.030(C)(3) of the City of Roseville Zoning Ordinance contains provisions for requesting and evaluating parking reductions.  It states that when an application for a parking reduction is filed, the applicant has the burden of proof for providing documentation substantiating the request.  Reduced parking shall only be approved by the Planning Commission if four (4) criteria can be met.  The required criteria are listed below in </w:t>
      </w:r>
      <w:r w:rsidRPr="00FB0B40">
        <w:rPr>
          <w:rFonts w:cs="Arial"/>
          <w:i/>
          <w:szCs w:val="22"/>
        </w:rPr>
        <w:t>italics</w:t>
      </w:r>
      <w:r>
        <w:rPr>
          <w:rFonts w:cs="Arial"/>
          <w:szCs w:val="22"/>
        </w:rPr>
        <w:t xml:space="preserve"> and</w:t>
      </w:r>
      <w:r w:rsidR="004D7959">
        <w:rPr>
          <w:rFonts w:cs="Arial"/>
          <w:szCs w:val="22"/>
        </w:rPr>
        <w:t xml:space="preserve"> are</w:t>
      </w:r>
      <w:r>
        <w:rPr>
          <w:rFonts w:cs="Arial"/>
          <w:szCs w:val="22"/>
        </w:rPr>
        <w:t xml:space="preserve"> followed by an evaluation. </w:t>
      </w:r>
    </w:p>
    <w:p w14:paraId="5EF06D89" w14:textId="397919B1" w:rsidR="00545E01" w:rsidRDefault="00545E01" w:rsidP="00545E01">
      <w:pPr>
        <w:pStyle w:val="BodyText"/>
        <w:rPr>
          <w:rFonts w:cs="Arial"/>
          <w:szCs w:val="22"/>
        </w:rPr>
      </w:pPr>
    </w:p>
    <w:p w14:paraId="4B5DFE69" w14:textId="77777777" w:rsidR="00545E01" w:rsidRPr="00545E01" w:rsidRDefault="00545E01" w:rsidP="00FF38A3">
      <w:pPr>
        <w:numPr>
          <w:ilvl w:val="0"/>
          <w:numId w:val="27"/>
        </w:numPr>
        <w:suppressAutoHyphens/>
        <w:spacing w:after="240"/>
        <w:ind w:left="360"/>
        <w:jc w:val="both"/>
        <w:textAlignment w:val="auto"/>
        <w:rPr>
          <w:i/>
          <w:spacing w:val="-3"/>
          <w:u w:val="single"/>
        </w:rPr>
      </w:pPr>
      <w:r w:rsidRPr="00545E01">
        <w:rPr>
          <w:i/>
        </w:rPr>
        <w:t>A sufficient number of spaces are provided to meet the greatest parking demand of the participating uses.</w:t>
      </w:r>
    </w:p>
    <w:p w14:paraId="516CBEEF" w14:textId="07672317" w:rsidR="00272074" w:rsidRPr="00D45640" w:rsidRDefault="00EA69C0" w:rsidP="003718FD">
      <w:pPr>
        <w:suppressAutoHyphens/>
        <w:spacing w:after="240"/>
        <w:jc w:val="both"/>
        <w:rPr>
          <w:rFonts w:cs="Arial"/>
          <w:szCs w:val="24"/>
        </w:rPr>
      </w:pPr>
      <w:r>
        <w:rPr>
          <w:szCs w:val="22"/>
        </w:rPr>
        <w:t>The center requires a total of 506 parking spaces based on the Zoning Ordinance standards for the mix of uses, plus 20 spaces for a park-and-ride lot as required by the WRSP, for an overall total of 526 spaces.  The site provides 452 parking spaces, resulting in a deficit of 74 spaces or approximately 14%.</w:t>
      </w:r>
      <w:r w:rsidR="00C25D60">
        <w:rPr>
          <w:szCs w:val="22"/>
        </w:rPr>
        <w:t xml:space="preserve">  </w:t>
      </w:r>
      <w:r w:rsidR="004904E7">
        <w:rPr>
          <w:szCs w:val="22"/>
        </w:rPr>
        <w:t xml:space="preserve">Exhibit A </w:t>
      </w:r>
      <w:r w:rsidR="00C25D60">
        <w:rPr>
          <w:szCs w:val="22"/>
        </w:rPr>
        <w:t xml:space="preserve">includes a parking table listing out the current and proposed uses.  </w:t>
      </w:r>
      <w:r w:rsidR="001E6A78">
        <w:rPr>
          <w:szCs w:val="22"/>
        </w:rPr>
        <w:t xml:space="preserve">The uses consist of retail, eating and drinking establishments, medical office uses, personal services, a fitness user, a gas station, and a daycare.  </w:t>
      </w:r>
      <w:r w:rsidR="006568B8">
        <w:rPr>
          <w:szCs w:val="22"/>
        </w:rPr>
        <w:t xml:space="preserve">Since the center is not yet fully operating, a technical memorandum was prepared by Fehr &amp; Peers, a transportation engineering consultant, </w:t>
      </w:r>
      <w:r w:rsidR="00832E98">
        <w:rPr>
          <w:szCs w:val="22"/>
        </w:rPr>
        <w:t xml:space="preserve">which analyzed the </w:t>
      </w:r>
      <w:r w:rsidR="005241A2">
        <w:rPr>
          <w:szCs w:val="22"/>
        </w:rPr>
        <w:t>greatest parking demand for the uses</w:t>
      </w:r>
      <w:r w:rsidR="00832E98">
        <w:rPr>
          <w:szCs w:val="22"/>
        </w:rPr>
        <w:t xml:space="preserve"> </w:t>
      </w:r>
      <w:r w:rsidR="00A4577F">
        <w:rPr>
          <w:szCs w:val="22"/>
        </w:rPr>
        <w:t xml:space="preserve">(see Attachment </w:t>
      </w:r>
      <w:r w:rsidR="004904E7">
        <w:rPr>
          <w:szCs w:val="22"/>
        </w:rPr>
        <w:t>1</w:t>
      </w:r>
      <w:r w:rsidR="006568B8">
        <w:rPr>
          <w:szCs w:val="22"/>
        </w:rPr>
        <w:t>).</w:t>
      </w:r>
      <w:r w:rsidR="00832E98">
        <w:rPr>
          <w:szCs w:val="22"/>
        </w:rPr>
        <w:t xml:space="preserve">  </w:t>
      </w:r>
      <w:r w:rsidR="003A0D9F">
        <w:rPr>
          <w:szCs w:val="22"/>
        </w:rPr>
        <w:t xml:space="preserve">As part of the analysis, </w:t>
      </w:r>
      <w:r w:rsidR="00D45640">
        <w:rPr>
          <w:rFonts w:cs="Arial"/>
          <w:szCs w:val="24"/>
        </w:rPr>
        <w:t xml:space="preserve">Fehr &amp; Peers </w:t>
      </w:r>
      <w:r w:rsidR="00272074">
        <w:rPr>
          <w:szCs w:val="22"/>
        </w:rPr>
        <w:t xml:space="preserve">conducted parking occupancy observations at the businesses </w:t>
      </w:r>
      <w:r w:rsidR="003A0D9F">
        <w:rPr>
          <w:szCs w:val="22"/>
        </w:rPr>
        <w:t xml:space="preserve">listed below </w:t>
      </w:r>
      <w:r w:rsidR="00272074">
        <w:rPr>
          <w:szCs w:val="22"/>
        </w:rPr>
        <w:t>that would be tenants in the center</w:t>
      </w:r>
      <w:r w:rsidR="00832E98">
        <w:rPr>
          <w:szCs w:val="22"/>
        </w:rPr>
        <w:t xml:space="preserve"> and were of comparable size</w:t>
      </w:r>
      <w:r w:rsidR="003A0D9F">
        <w:rPr>
          <w:szCs w:val="22"/>
        </w:rPr>
        <w:t>.  These uses account for 25% of the total parking requirement for the site</w:t>
      </w:r>
      <w:r w:rsidR="00A27A0F">
        <w:rPr>
          <w:szCs w:val="22"/>
        </w:rPr>
        <w:t>.</w:t>
      </w:r>
    </w:p>
    <w:p w14:paraId="53E5B861" w14:textId="77777777" w:rsidR="00272074" w:rsidRDefault="00272074" w:rsidP="003718FD">
      <w:pPr>
        <w:suppressAutoHyphens/>
        <w:spacing w:before="120" w:after="240"/>
        <w:ind w:left="720"/>
        <w:jc w:val="both"/>
        <w:rPr>
          <w:szCs w:val="22"/>
        </w:rPr>
      </w:pPr>
      <w:r>
        <w:rPr>
          <w:szCs w:val="22"/>
        </w:rPr>
        <w:t xml:space="preserve">1. Chipotle Restaurant with drive-through lane at 4200 Thrive Drive in Roseville; </w:t>
      </w:r>
    </w:p>
    <w:p w14:paraId="2EDF4E1C" w14:textId="77777777" w:rsidR="00272074" w:rsidRDefault="00272074" w:rsidP="003718FD">
      <w:pPr>
        <w:suppressAutoHyphens/>
        <w:spacing w:before="120" w:after="240"/>
        <w:ind w:left="720"/>
        <w:jc w:val="both"/>
        <w:rPr>
          <w:szCs w:val="22"/>
        </w:rPr>
      </w:pPr>
      <w:r>
        <w:rPr>
          <w:szCs w:val="22"/>
        </w:rPr>
        <w:t xml:space="preserve">2. Goddard School at 2021 Wildcat Boulevard in Rocklin; </w:t>
      </w:r>
    </w:p>
    <w:p w14:paraId="47C45F17" w14:textId="77777777" w:rsidR="00272074" w:rsidRDefault="00272074" w:rsidP="003718FD">
      <w:pPr>
        <w:suppressAutoHyphens/>
        <w:spacing w:before="120" w:after="240"/>
        <w:ind w:left="720"/>
        <w:jc w:val="both"/>
        <w:rPr>
          <w:szCs w:val="22"/>
        </w:rPr>
      </w:pPr>
      <w:r>
        <w:rPr>
          <w:szCs w:val="22"/>
        </w:rPr>
        <w:t xml:space="preserve">3. AutoZone at 361 Roseville Square in Roseville; and </w:t>
      </w:r>
    </w:p>
    <w:p w14:paraId="2436BEE1" w14:textId="77777777" w:rsidR="003A0D9F" w:rsidRDefault="00272074" w:rsidP="003718FD">
      <w:pPr>
        <w:suppressAutoHyphens/>
        <w:spacing w:before="120" w:after="240"/>
        <w:ind w:left="720"/>
        <w:jc w:val="both"/>
        <w:rPr>
          <w:szCs w:val="22"/>
        </w:rPr>
      </w:pPr>
      <w:r>
        <w:rPr>
          <w:szCs w:val="22"/>
        </w:rPr>
        <w:t xml:space="preserve">4. The Habit Burger Grill with drive-through lane at </w:t>
      </w:r>
      <w:r w:rsidR="003A0D9F">
        <w:rPr>
          <w:szCs w:val="22"/>
        </w:rPr>
        <w:t>1368 E Main Street in Woodland.</w:t>
      </w:r>
    </w:p>
    <w:p w14:paraId="3708C46D" w14:textId="2E7189FA" w:rsidR="000F1927" w:rsidRDefault="00557B60" w:rsidP="003718FD">
      <w:pPr>
        <w:suppressAutoHyphens/>
        <w:spacing w:after="240"/>
        <w:jc w:val="both"/>
        <w:rPr>
          <w:szCs w:val="22"/>
        </w:rPr>
      </w:pPr>
      <w:r>
        <w:rPr>
          <w:szCs w:val="22"/>
        </w:rPr>
        <w:t>As detailed in the technical memo, Fehr &amp; Peers utilized the</w:t>
      </w:r>
      <w:r>
        <w:rPr>
          <w:szCs w:val="22"/>
        </w:rPr>
        <w:t xml:space="preserve"> Urban Land Institute/ICSC/National Parking Association’s “shared parking spreadsheet” tool </w:t>
      </w:r>
      <w:r>
        <w:rPr>
          <w:szCs w:val="22"/>
        </w:rPr>
        <w:t>that was published</w:t>
      </w:r>
      <w:r>
        <w:rPr>
          <w:szCs w:val="22"/>
        </w:rPr>
        <w:t xml:space="preserve"> in 2020</w:t>
      </w:r>
      <w:r>
        <w:rPr>
          <w:szCs w:val="22"/>
        </w:rPr>
        <w:t xml:space="preserve"> to determine the project’s most likely peak hour of parking demand.  T</w:t>
      </w:r>
      <w:r w:rsidR="00272074">
        <w:rPr>
          <w:szCs w:val="22"/>
        </w:rPr>
        <w:t>he project’s most likely peak hour of parking demand would occur on a</w:t>
      </w:r>
      <w:r w:rsidR="004B51D5">
        <w:rPr>
          <w:szCs w:val="22"/>
        </w:rPr>
        <w:t xml:space="preserve"> weekday either at </w:t>
      </w:r>
      <w:r w:rsidR="000F1927">
        <w:rPr>
          <w:szCs w:val="22"/>
        </w:rPr>
        <w:t>12 p.m.</w:t>
      </w:r>
      <w:r w:rsidR="004B51D5">
        <w:rPr>
          <w:szCs w:val="22"/>
        </w:rPr>
        <w:t xml:space="preserve"> or 1 p.m., with a secondary peak</w:t>
      </w:r>
      <w:r w:rsidR="00272074">
        <w:rPr>
          <w:szCs w:val="22"/>
        </w:rPr>
        <w:t xml:space="preserve"> </w:t>
      </w:r>
      <w:r w:rsidR="004B51D5">
        <w:rPr>
          <w:szCs w:val="22"/>
        </w:rPr>
        <w:t xml:space="preserve">at 2 p.m. </w:t>
      </w:r>
      <w:r>
        <w:rPr>
          <w:szCs w:val="22"/>
        </w:rPr>
        <w:t xml:space="preserve">or 6 p.m.  </w:t>
      </w:r>
      <w:r w:rsidR="00272074">
        <w:rPr>
          <w:szCs w:val="22"/>
        </w:rPr>
        <w:t>Accordingly, parking observations were made at the four locations mentioned above on each of these hours on Wednesday, August 31, 2022 an</w:t>
      </w:r>
      <w:r w:rsidR="003A0D9F">
        <w:rPr>
          <w:szCs w:val="22"/>
        </w:rPr>
        <w:t xml:space="preserve">d Thursday, September 1, 2022.  </w:t>
      </w:r>
      <w:r w:rsidR="00272074">
        <w:rPr>
          <w:szCs w:val="22"/>
        </w:rPr>
        <w:t xml:space="preserve">The results are shown in Table 3 of the technical </w:t>
      </w:r>
      <w:r w:rsidR="00EE6DE4">
        <w:rPr>
          <w:szCs w:val="22"/>
        </w:rPr>
        <w:t>memo</w:t>
      </w:r>
      <w:r w:rsidR="00A83852">
        <w:rPr>
          <w:szCs w:val="22"/>
        </w:rPr>
        <w:t>.</w:t>
      </w:r>
      <w:r w:rsidR="00EE6DE4">
        <w:rPr>
          <w:szCs w:val="22"/>
        </w:rPr>
        <w:t xml:space="preserve">  The data collected demonstrates net increases or decreases in parking demand during the expected peak hours.</w:t>
      </w:r>
      <w:r w:rsidR="003F12F5">
        <w:rPr>
          <w:szCs w:val="22"/>
        </w:rPr>
        <w:t xml:space="preserve">  For example, the Zoning Ordinance parking requirement for AutoZone is 1:300 (retail), amounting to 24 spaces.  However, the maximum number of occupied spaces that was observed was 14 spaces at </w:t>
      </w:r>
      <w:r w:rsidR="000F1927">
        <w:rPr>
          <w:szCs w:val="22"/>
        </w:rPr>
        <w:t>12 p.m.</w:t>
      </w:r>
      <w:r w:rsidR="003F12F5">
        <w:rPr>
          <w:szCs w:val="22"/>
        </w:rPr>
        <w:t>, resulting in a net decrease of 10 spaces.  The parking requirements for these uses were adjusted based on the net increases or decreases observed, as shown in</w:t>
      </w:r>
      <w:r w:rsidR="00674C7D">
        <w:rPr>
          <w:szCs w:val="22"/>
        </w:rPr>
        <w:t xml:space="preserve"> Table 4 of the technical memo and </w:t>
      </w:r>
      <w:r w:rsidR="003F12F5">
        <w:rPr>
          <w:szCs w:val="22"/>
        </w:rPr>
        <w:t>included below for reference.</w:t>
      </w:r>
      <w:r w:rsidR="000F1927">
        <w:rPr>
          <w:szCs w:val="22"/>
        </w:rPr>
        <w:t xml:space="preserve">  </w:t>
      </w:r>
    </w:p>
    <w:p w14:paraId="34A26809" w14:textId="2A0E0B8F" w:rsidR="000F1927" w:rsidRDefault="000F1927" w:rsidP="00FF38A3">
      <w:pPr>
        <w:suppressAutoHyphens/>
        <w:spacing w:after="240"/>
        <w:jc w:val="both"/>
        <w:rPr>
          <w:szCs w:val="22"/>
        </w:rPr>
      </w:pPr>
    </w:p>
    <w:p w14:paraId="4B58762B" w14:textId="3CE19C05" w:rsidR="00FF38A3" w:rsidRDefault="00FF38A3" w:rsidP="00014755">
      <w:pPr>
        <w:overflowPunct/>
        <w:autoSpaceDE/>
        <w:autoSpaceDN/>
        <w:adjustRightInd/>
        <w:textAlignment w:val="auto"/>
        <w:rPr>
          <w:szCs w:val="22"/>
        </w:rPr>
      </w:pPr>
    </w:p>
    <w:tbl>
      <w:tblPr>
        <w:tblStyle w:val="TableGrid"/>
        <w:tblpPr w:leftFromText="180" w:rightFromText="180" w:vertAnchor="page" w:horzAnchor="margin" w:tblpXSpec="center" w:tblpY="1376"/>
        <w:tblW w:w="9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5"/>
        <w:gridCol w:w="864"/>
        <w:gridCol w:w="952"/>
        <w:gridCol w:w="953"/>
        <w:gridCol w:w="953"/>
        <w:gridCol w:w="958"/>
        <w:gridCol w:w="832"/>
        <w:gridCol w:w="833"/>
        <w:gridCol w:w="832"/>
        <w:gridCol w:w="833"/>
      </w:tblGrid>
      <w:tr w:rsidR="00014755" w:rsidRPr="00014755" w14:paraId="1AD51B9F" w14:textId="77777777" w:rsidTr="00014755">
        <w:tc>
          <w:tcPr>
            <w:tcW w:w="9795" w:type="dxa"/>
            <w:gridSpan w:val="10"/>
          </w:tcPr>
          <w:p w14:paraId="0F85CB4E" w14:textId="77777777" w:rsidR="00014755" w:rsidRPr="00014755" w:rsidRDefault="00014755" w:rsidP="00014755">
            <w:pPr>
              <w:spacing w:before="60" w:after="60" w:line="288" w:lineRule="auto"/>
              <w:jc w:val="center"/>
              <w:rPr>
                <w:rFonts w:cs="Arial"/>
                <w:b/>
                <w:bCs/>
                <w:sz w:val="21"/>
                <w:szCs w:val="21"/>
              </w:rPr>
            </w:pPr>
            <w:r w:rsidRPr="00014755">
              <w:rPr>
                <w:rFonts w:cs="Arial"/>
                <w:b/>
                <w:bCs/>
                <w:sz w:val="21"/>
                <w:szCs w:val="21"/>
              </w:rPr>
              <w:lastRenderedPageBreak/>
              <w:t>Table 4 – Itemized Adjustments for Surveyed Restaurants, Stores, and Facilities</w:t>
            </w:r>
          </w:p>
        </w:tc>
      </w:tr>
      <w:tr w:rsidR="00014755" w:rsidRPr="00014755" w14:paraId="16C719D4" w14:textId="77777777" w:rsidTr="00014755">
        <w:tc>
          <w:tcPr>
            <w:tcW w:w="1785" w:type="dxa"/>
            <w:vMerge w:val="restart"/>
            <w:vAlign w:val="center"/>
          </w:tcPr>
          <w:p w14:paraId="7C9163A5" w14:textId="77777777" w:rsidR="00014755" w:rsidRPr="00014755" w:rsidRDefault="00014755" w:rsidP="00014755">
            <w:pPr>
              <w:jc w:val="center"/>
              <w:rPr>
                <w:rFonts w:cs="Arial"/>
                <w:b/>
                <w:bCs/>
                <w:sz w:val="19"/>
                <w:szCs w:val="19"/>
                <w:vertAlign w:val="superscript"/>
              </w:rPr>
            </w:pPr>
            <w:r w:rsidRPr="00014755">
              <w:rPr>
                <w:rFonts w:cs="Arial"/>
                <w:b/>
                <w:bCs/>
                <w:sz w:val="19"/>
                <w:szCs w:val="19"/>
              </w:rPr>
              <w:t>Land Use</w:t>
            </w:r>
            <w:r w:rsidRPr="00014755">
              <w:rPr>
                <w:rFonts w:cs="Arial"/>
                <w:b/>
                <w:bCs/>
                <w:sz w:val="19"/>
                <w:szCs w:val="19"/>
                <w:vertAlign w:val="superscript"/>
              </w:rPr>
              <w:t>1</w:t>
            </w:r>
          </w:p>
        </w:tc>
        <w:tc>
          <w:tcPr>
            <w:tcW w:w="864" w:type="dxa"/>
            <w:vMerge w:val="restart"/>
            <w:vAlign w:val="center"/>
          </w:tcPr>
          <w:p w14:paraId="70A8BCAE" w14:textId="77777777" w:rsidR="00014755" w:rsidRPr="00014755" w:rsidRDefault="00014755" w:rsidP="00014755">
            <w:pPr>
              <w:jc w:val="center"/>
              <w:rPr>
                <w:rFonts w:cs="Arial"/>
                <w:b/>
                <w:bCs/>
                <w:sz w:val="19"/>
                <w:szCs w:val="19"/>
                <w:vertAlign w:val="superscript"/>
              </w:rPr>
            </w:pPr>
            <w:r w:rsidRPr="00014755">
              <w:rPr>
                <w:rFonts w:cs="Arial"/>
                <w:b/>
                <w:bCs/>
                <w:sz w:val="19"/>
                <w:szCs w:val="19"/>
              </w:rPr>
              <w:t>Sq. Ft.</w:t>
            </w:r>
            <w:r w:rsidRPr="00014755">
              <w:rPr>
                <w:rFonts w:cs="Arial"/>
                <w:b/>
                <w:bCs/>
                <w:sz w:val="19"/>
                <w:szCs w:val="19"/>
                <w:vertAlign w:val="superscript"/>
              </w:rPr>
              <w:t>2</w:t>
            </w:r>
          </w:p>
        </w:tc>
        <w:tc>
          <w:tcPr>
            <w:tcW w:w="3816" w:type="dxa"/>
            <w:gridSpan w:val="4"/>
          </w:tcPr>
          <w:p w14:paraId="145B5646" w14:textId="77777777" w:rsidR="00014755" w:rsidRPr="00014755" w:rsidRDefault="00014755" w:rsidP="00014755">
            <w:pPr>
              <w:jc w:val="center"/>
              <w:rPr>
                <w:rFonts w:cs="Arial"/>
                <w:b/>
                <w:bCs/>
                <w:sz w:val="19"/>
                <w:szCs w:val="19"/>
                <w:vertAlign w:val="superscript"/>
              </w:rPr>
            </w:pPr>
            <w:r w:rsidRPr="00014755">
              <w:rPr>
                <w:rFonts w:cs="Arial"/>
                <w:b/>
                <w:bCs/>
                <w:sz w:val="19"/>
                <w:szCs w:val="19"/>
              </w:rPr>
              <w:t>Time of Day Factors (as % of max)</w:t>
            </w:r>
            <w:r w:rsidRPr="00014755">
              <w:rPr>
                <w:rFonts w:cs="Arial"/>
                <w:b/>
                <w:bCs/>
                <w:sz w:val="19"/>
                <w:szCs w:val="19"/>
                <w:vertAlign w:val="superscript"/>
              </w:rPr>
              <w:t>3</w:t>
            </w:r>
          </w:p>
          <w:p w14:paraId="0F098709" w14:textId="77777777" w:rsidR="00014755" w:rsidRPr="00014755" w:rsidRDefault="00014755" w:rsidP="00014755">
            <w:pPr>
              <w:jc w:val="center"/>
              <w:rPr>
                <w:rFonts w:cs="Arial"/>
                <w:b/>
                <w:bCs/>
                <w:sz w:val="19"/>
                <w:szCs w:val="19"/>
                <w:vertAlign w:val="superscript"/>
              </w:rPr>
            </w:pPr>
            <w:r w:rsidRPr="00014755">
              <w:rPr>
                <w:rFonts w:cs="Arial"/>
                <w:b/>
                <w:bCs/>
                <w:sz w:val="19"/>
                <w:szCs w:val="19"/>
              </w:rPr>
              <w:t>Unadjusted Parking Demand</w:t>
            </w:r>
            <w:r w:rsidRPr="00014755">
              <w:rPr>
                <w:rFonts w:cs="Arial"/>
                <w:b/>
                <w:bCs/>
                <w:sz w:val="19"/>
                <w:szCs w:val="19"/>
                <w:vertAlign w:val="superscript"/>
              </w:rPr>
              <w:t>4</w:t>
            </w:r>
          </w:p>
        </w:tc>
        <w:tc>
          <w:tcPr>
            <w:tcW w:w="3330" w:type="dxa"/>
            <w:gridSpan w:val="4"/>
            <w:vAlign w:val="center"/>
          </w:tcPr>
          <w:p w14:paraId="7B8E224F" w14:textId="77777777" w:rsidR="00014755" w:rsidRPr="00014755" w:rsidRDefault="00014755" w:rsidP="00014755">
            <w:pPr>
              <w:jc w:val="center"/>
              <w:rPr>
                <w:rFonts w:cs="Arial"/>
                <w:b/>
                <w:bCs/>
                <w:sz w:val="19"/>
                <w:szCs w:val="19"/>
                <w:vertAlign w:val="superscript"/>
              </w:rPr>
            </w:pPr>
            <w:r w:rsidRPr="00014755">
              <w:rPr>
                <w:rFonts w:cs="Arial"/>
                <w:b/>
                <w:bCs/>
                <w:sz w:val="19"/>
                <w:szCs w:val="19"/>
              </w:rPr>
              <w:t>Adjustment in Parking Demand</w:t>
            </w:r>
            <w:r w:rsidRPr="00014755">
              <w:rPr>
                <w:rFonts w:cs="Arial"/>
                <w:b/>
                <w:bCs/>
                <w:sz w:val="19"/>
                <w:szCs w:val="19"/>
                <w:vertAlign w:val="superscript"/>
              </w:rPr>
              <w:t>5</w:t>
            </w:r>
          </w:p>
        </w:tc>
      </w:tr>
      <w:tr w:rsidR="00014755" w:rsidRPr="00014755" w14:paraId="4145B922" w14:textId="77777777" w:rsidTr="00014755">
        <w:tc>
          <w:tcPr>
            <w:tcW w:w="1785" w:type="dxa"/>
            <w:vMerge/>
          </w:tcPr>
          <w:p w14:paraId="6F36877F" w14:textId="77777777" w:rsidR="00014755" w:rsidRPr="00014755" w:rsidRDefault="00014755" w:rsidP="00014755">
            <w:pPr>
              <w:jc w:val="both"/>
              <w:rPr>
                <w:rFonts w:cs="Arial"/>
                <w:b/>
                <w:bCs/>
                <w:sz w:val="19"/>
                <w:szCs w:val="19"/>
              </w:rPr>
            </w:pPr>
          </w:p>
        </w:tc>
        <w:tc>
          <w:tcPr>
            <w:tcW w:w="864" w:type="dxa"/>
            <w:vMerge/>
          </w:tcPr>
          <w:p w14:paraId="19F8F6CB" w14:textId="77777777" w:rsidR="00014755" w:rsidRPr="00014755" w:rsidRDefault="00014755" w:rsidP="00014755">
            <w:pPr>
              <w:jc w:val="center"/>
              <w:rPr>
                <w:rFonts w:cs="Arial"/>
                <w:b/>
                <w:bCs/>
                <w:sz w:val="19"/>
                <w:szCs w:val="19"/>
              </w:rPr>
            </w:pPr>
          </w:p>
        </w:tc>
        <w:tc>
          <w:tcPr>
            <w:tcW w:w="952" w:type="dxa"/>
            <w:vAlign w:val="center"/>
          </w:tcPr>
          <w:p w14:paraId="7F2093B2" w14:textId="77777777" w:rsidR="00014755" w:rsidRPr="00014755" w:rsidRDefault="00014755" w:rsidP="00014755">
            <w:pPr>
              <w:jc w:val="center"/>
              <w:rPr>
                <w:rFonts w:cs="Arial"/>
                <w:b/>
                <w:bCs/>
                <w:sz w:val="19"/>
                <w:szCs w:val="19"/>
              </w:rPr>
            </w:pPr>
            <w:r w:rsidRPr="00014755">
              <w:rPr>
                <w:rFonts w:cs="Arial"/>
                <w:b/>
                <w:bCs/>
                <w:sz w:val="19"/>
                <w:szCs w:val="19"/>
              </w:rPr>
              <w:t>12 PM</w:t>
            </w:r>
          </w:p>
        </w:tc>
        <w:tc>
          <w:tcPr>
            <w:tcW w:w="953" w:type="dxa"/>
            <w:vAlign w:val="center"/>
          </w:tcPr>
          <w:p w14:paraId="1FCF1E95" w14:textId="77777777" w:rsidR="00014755" w:rsidRPr="00014755" w:rsidRDefault="00014755" w:rsidP="00014755">
            <w:pPr>
              <w:jc w:val="center"/>
              <w:rPr>
                <w:rFonts w:cs="Arial"/>
                <w:b/>
                <w:bCs/>
                <w:sz w:val="19"/>
                <w:szCs w:val="19"/>
              </w:rPr>
            </w:pPr>
            <w:r w:rsidRPr="00014755">
              <w:rPr>
                <w:rFonts w:cs="Arial"/>
                <w:b/>
                <w:bCs/>
                <w:sz w:val="19"/>
                <w:szCs w:val="19"/>
              </w:rPr>
              <w:t>1 PM</w:t>
            </w:r>
          </w:p>
        </w:tc>
        <w:tc>
          <w:tcPr>
            <w:tcW w:w="953" w:type="dxa"/>
            <w:vAlign w:val="center"/>
          </w:tcPr>
          <w:p w14:paraId="67D50AF9" w14:textId="77777777" w:rsidR="00014755" w:rsidRPr="00014755" w:rsidRDefault="00014755" w:rsidP="00014755">
            <w:pPr>
              <w:jc w:val="center"/>
              <w:rPr>
                <w:rFonts w:cs="Arial"/>
                <w:b/>
                <w:bCs/>
                <w:sz w:val="19"/>
                <w:szCs w:val="19"/>
              </w:rPr>
            </w:pPr>
            <w:r w:rsidRPr="00014755">
              <w:rPr>
                <w:rFonts w:cs="Arial"/>
                <w:b/>
                <w:bCs/>
                <w:sz w:val="19"/>
                <w:szCs w:val="19"/>
              </w:rPr>
              <w:t>2 PM</w:t>
            </w:r>
          </w:p>
        </w:tc>
        <w:tc>
          <w:tcPr>
            <w:tcW w:w="958" w:type="dxa"/>
            <w:vAlign w:val="center"/>
          </w:tcPr>
          <w:p w14:paraId="7312F248" w14:textId="77777777" w:rsidR="00014755" w:rsidRPr="00014755" w:rsidRDefault="00014755" w:rsidP="00014755">
            <w:pPr>
              <w:jc w:val="center"/>
              <w:rPr>
                <w:rFonts w:cs="Arial"/>
                <w:b/>
                <w:bCs/>
                <w:sz w:val="19"/>
                <w:szCs w:val="19"/>
              </w:rPr>
            </w:pPr>
            <w:r w:rsidRPr="00014755">
              <w:rPr>
                <w:rFonts w:cs="Arial"/>
                <w:b/>
                <w:bCs/>
                <w:sz w:val="19"/>
                <w:szCs w:val="19"/>
              </w:rPr>
              <w:t>6 PM</w:t>
            </w:r>
          </w:p>
        </w:tc>
        <w:tc>
          <w:tcPr>
            <w:tcW w:w="832" w:type="dxa"/>
            <w:vAlign w:val="center"/>
          </w:tcPr>
          <w:p w14:paraId="38E5AFB7" w14:textId="77777777" w:rsidR="00014755" w:rsidRPr="00014755" w:rsidRDefault="00014755" w:rsidP="00014755">
            <w:pPr>
              <w:jc w:val="center"/>
              <w:rPr>
                <w:rFonts w:cs="Arial"/>
                <w:b/>
                <w:bCs/>
                <w:sz w:val="19"/>
                <w:szCs w:val="19"/>
              </w:rPr>
            </w:pPr>
            <w:r w:rsidRPr="00014755">
              <w:rPr>
                <w:rFonts w:cs="Arial"/>
                <w:b/>
                <w:bCs/>
                <w:sz w:val="19"/>
                <w:szCs w:val="19"/>
              </w:rPr>
              <w:t>12 PM</w:t>
            </w:r>
          </w:p>
        </w:tc>
        <w:tc>
          <w:tcPr>
            <w:tcW w:w="833" w:type="dxa"/>
            <w:vAlign w:val="center"/>
          </w:tcPr>
          <w:p w14:paraId="5E92C72F" w14:textId="77777777" w:rsidR="00014755" w:rsidRPr="00014755" w:rsidRDefault="00014755" w:rsidP="00014755">
            <w:pPr>
              <w:jc w:val="center"/>
              <w:rPr>
                <w:rFonts w:cs="Arial"/>
                <w:b/>
                <w:bCs/>
                <w:sz w:val="19"/>
                <w:szCs w:val="19"/>
              </w:rPr>
            </w:pPr>
            <w:r w:rsidRPr="00014755">
              <w:rPr>
                <w:rFonts w:cs="Arial"/>
                <w:b/>
                <w:bCs/>
                <w:sz w:val="19"/>
                <w:szCs w:val="19"/>
              </w:rPr>
              <w:t>1 PM</w:t>
            </w:r>
          </w:p>
        </w:tc>
        <w:tc>
          <w:tcPr>
            <w:tcW w:w="832" w:type="dxa"/>
            <w:vAlign w:val="center"/>
          </w:tcPr>
          <w:p w14:paraId="3FF04FC2" w14:textId="77777777" w:rsidR="00014755" w:rsidRPr="00014755" w:rsidRDefault="00014755" w:rsidP="00014755">
            <w:pPr>
              <w:jc w:val="center"/>
              <w:rPr>
                <w:rFonts w:cs="Arial"/>
                <w:b/>
                <w:bCs/>
                <w:sz w:val="19"/>
                <w:szCs w:val="19"/>
              </w:rPr>
            </w:pPr>
            <w:r w:rsidRPr="00014755">
              <w:rPr>
                <w:rFonts w:cs="Arial"/>
                <w:b/>
                <w:bCs/>
                <w:sz w:val="19"/>
                <w:szCs w:val="19"/>
              </w:rPr>
              <w:t>2 PM</w:t>
            </w:r>
          </w:p>
        </w:tc>
        <w:tc>
          <w:tcPr>
            <w:tcW w:w="833" w:type="dxa"/>
            <w:vAlign w:val="center"/>
          </w:tcPr>
          <w:p w14:paraId="01309EB8" w14:textId="77777777" w:rsidR="00014755" w:rsidRPr="00014755" w:rsidRDefault="00014755" w:rsidP="00014755">
            <w:pPr>
              <w:jc w:val="center"/>
              <w:rPr>
                <w:rFonts w:cs="Arial"/>
                <w:b/>
                <w:bCs/>
                <w:sz w:val="19"/>
                <w:szCs w:val="19"/>
              </w:rPr>
            </w:pPr>
            <w:r w:rsidRPr="00014755">
              <w:rPr>
                <w:rFonts w:cs="Arial"/>
                <w:b/>
                <w:bCs/>
                <w:sz w:val="19"/>
                <w:szCs w:val="19"/>
              </w:rPr>
              <w:t>6 PM</w:t>
            </w:r>
          </w:p>
        </w:tc>
      </w:tr>
      <w:tr w:rsidR="00014755" w:rsidRPr="00014755" w14:paraId="32F8B6EF" w14:textId="77777777" w:rsidTr="00014755">
        <w:tc>
          <w:tcPr>
            <w:tcW w:w="1785" w:type="dxa"/>
            <w:vMerge w:val="restart"/>
          </w:tcPr>
          <w:p w14:paraId="2ADC2159" w14:textId="77777777" w:rsidR="00014755" w:rsidRPr="00014755" w:rsidRDefault="00014755" w:rsidP="00014755">
            <w:pPr>
              <w:spacing w:line="288" w:lineRule="auto"/>
              <w:rPr>
                <w:rFonts w:cs="Arial"/>
                <w:sz w:val="19"/>
                <w:szCs w:val="19"/>
              </w:rPr>
            </w:pPr>
            <w:r w:rsidRPr="00014755">
              <w:rPr>
                <w:rFonts w:cs="Arial"/>
                <w:sz w:val="19"/>
                <w:szCs w:val="19"/>
              </w:rPr>
              <w:t xml:space="preserve">Chipotle restaurant with drive-through </w:t>
            </w:r>
          </w:p>
        </w:tc>
        <w:tc>
          <w:tcPr>
            <w:tcW w:w="864" w:type="dxa"/>
            <w:vMerge w:val="restart"/>
            <w:vAlign w:val="center"/>
          </w:tcPr>
          <w:p w14:paraId="59F82A06" w14:textId="77777777" w:rsidR="00014755" w:rsidRPr="00014755" w:rsidRDefault="00014755" w:rsidP="00014755">
            <w:pPr>
              <w:spacing w:line="288" w:lineRule="auto"/>
              <w:jc w:val="center"/>
              <w:rPr>
                <w:rFonts w:cs="Arial"/>
                <w:sz w:val="19"/>
                <w:szCs w:val="19"/>
              </w:rPr>
            </w:pPr>
            <w:r w:rsidRPr="00014755">
              <w:rPr>
                <w:rFonts w:cs="Arial"/>
                <w:sz w:val="19"/>
                <w:szCs w:val="19"/>
              </w:rPr>
              <w:t>2,600</w:t>
            </w:r>
          </w:p>
        </w:tc>
        <w:tc>
          <w:tcPr>
            <w:tcW w:w="952" w:type="dxa"/>
            <w:vAlign w:val="center"/>
          </w:tcPr>
          <w:p w14:paraId="20710817"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2B502104"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3C0F54F2" w14:textId="77777777" w:rsidR="00014755" w:rsidRPr="00014755" w:rsidRDefault="00014755" w:rsidP="00014755">
            <w:pPr>
              <w:spacing w:line="288" w:lineRule="auto"/>
              <w:jc w:val="center"/>
              <w:rPr>
                <w:rFonts w:cs="Arial"/>
                <w:sz w:val="19"/>
                <w:szCs w:val="19"/>
              </w:rPr>
            </w:pPr>
            <w:r w:rsidRPr="00014755">
              <w:rPr>
                <w:rFonts w:cs="Arial"/>
                <w:sz w:val="19"/>
                <w:szCs w:val="19"/>
              </w:rPr>
              <w:t>90%</w:t>
            </w:r>
          </w:p>
        </w:tc>
        <w:tc>
          <w:tcPr>
            <w:tcW w:w="958" w:type="dxa"/>
            <w:vAlign w:val="center"/>
          </w:tcPr>
          <w:p w14:paraId="333A8E1F" w14:textId="77777777" w:rsidR="00014755" w:rsidRPr="00014755" w:rsidRDefault="00014755" w:rsidP="00014755">
            <w:pPr>
              <w:spacing w:line="288" w:lineRule="auto"/>
              <w:jc w:val="center"/>
              <w:rPr>
                <w:rFonts w:cs="Arial"/>
                <w:sz w:val="19"/>
                <w:szCs w:val="19"/>
              </w:rPr>
            </w:pPr>
            <w:r w:rsidRPr="00014755">
              <w:rPr>
                <w:rFonts w:cs="Arial"/>
                <w:sz w:val="19"/>
                <w:szCs w:val="19"/>
              </w:rPr>
              <w:t>85%</w:t>
            </w:r>
          </w:p>
        </w:tc>
        <w:tc>
          <w:tcPr>
            <w:tcW w:w="832" w:type="dxa"/>
            <w:vMerge w:val="restart"/>
            <w:vAlign w:val="center"/>
          </w:tcPr>
          <w:p w14:paraId="686B1CAB" w14:textId="77777777" w:rsidR="00014755" w:rsidRPr="00014755" w:rsidRDefault="00014755" w:rsidP="00014755">
            <w:pPr>
              <w:spacing w:line="288" w:lineRule="auto"/>
              <w:jc w:val="center"/>
              <w:rPr>
                <w:rFonts w:cs="Arial"/>
                <w:sz w:val="19"/>
                <w:szCs w:val="19"/>
              </w:rPr>
            </w:pPr>
            <w:r w:rsidRPr="00014755">
              <w:rPr>
                <w:rFonts w:cs="Arial"/>
                <w:sz w:val="19"/>
                <w:szCs w:val="19"/>
              </w:rPr>
              <w:t>+13</w:t>
            </w:r>
          </w:p>
        </w:tc>
        <w:tc>
          <w:tcPr>
            <w:tcW w:w="833" w:type="dxa"/>
            <w:vMerge w:val="restart"/>
            <w:vAlign w:val="center"/>
          </w:tcPr>
          <w:p w14:paraId="7037AB0D" w14:textId="77777777" w:rsidR="00014755" w:rsidRPr="00014755" w:rsidRDefault="00014755" w:rsidP="00014755">
            <w:pPr>
              <w:spacing w:line="288" w:lineRule="auto"/>
              <w:jc w:val="center"/>
              <w:rPr>
                <w:rFonts w:cs="Arial"/>
                <w:sz w:val="19"/>
                <w:szCs w:val="19"/>
              </w:rPr>
            </w:pPr>
            <w:r w:rsidRPr="00014755">
              <w:rPr>
                <w:rFonts w:cs="Arial"/>
                <w:sz w:val="19"/>
                <w:szCs w:val="19"/>
              </w:rPr>
              <w:t>-4</w:t>
            </w:r>
          </w:p>
        </w:tc>
        <w:tc>
          <w:tcPr>
            <w:tcW w:w="832" w:type="dxa"/>
            <w:vMerge w:val="restart"/>
            <w:vAlign w:val="center"/>
          </w:tcPr>
          <w:p w14:paraId="22AA173F" w14:textId="77777777" w:rsidR="00014755" w:rsidRPr="00014755" w:rsidRDefault="00014755" w:rsidP="00014755">
            <w:pPr>
              <w:spacing w:line="288" w:lineRule="auto"/>
              <w:jc w:val="center"/>
              <w:rPr>
                <w:rFonts w:cs="Arial"/>
                <w:sz w:val="19"/>
                <w:szCs w:val="19"/>
              </w:rPr>
            </w:pPr>
            <w:r w:rsidRPr="00014755">
              <w:rPr>
                <w:rFonts w:cs="Arial"/>
                <w:sz w:val="19"/>
                <w:szCs w:val="19"/>
              </w:rPr>
              <w:t>-7</w:t>
            </w:r>
          </w:p>
        </w:tc>
        <w:tc>
          <w:tcPr>
            <w:tcW w:w="833" w:type="dxa"/>
            <w:vMerge w:val="restart"/>
            <w:vAlign w:val="center"/>
          </w:tcPr>
          <w:p w14:paraId="724A99BC" w14:textId="77777777" w:rsidR="00014755" w:rsidRPr="00014755" w:rsidRDefault="00014755" w:rsidP="00014755">
            <w:pPr>
              <w:spacing w:line="288" w:lineRule="auto"/>
              <w:jc w:val="center"/>
              <w:rPr>
                <w:rFonts w:cs="Arial"/>
                <w:sz w:val="19"/>
                <w:szCs w:val="19"/>
              </w:rPr>
            </w:pPr>
            <w:r w:rsidRPr="00014755">
              <w:rPr>
                <w:rFonts w:cs="Arial"/>
                <w:sz w:val="19"/>
                <w:szCs w:val="19"/>
              </w:rPr>
              <w:t>-5</w:t>
            </w:r>
          </w:p>
        </w:tc>
      </w:tr>
      <w:tr w:rsidR="00014755" w:rsidRPr="00014755" w14:paraId="0852A1DF" w14:textId="77777777" w:rsidTr="00014755">
        <w:tc>
          <w:tcPr>
            <w:tcW w:w="1785" w:type="dxa"/>
            <w:vMerge/>
          </w:tcPr>
          <w:p w14:paraId="0A8ECF8F" w14:textId="77777777" w:rsidR="00014755" w:rsidRPr="00014755" w:rsidRDefault="00014755" w:rsidP="00014755">
            <w:pPr>
              <w:spacing w:line="288" w:lineRule="auto"/>
              <w:rPr>
                <w:rFonts w:cs="Arial"/>
                <w:sz w:val="19"/>
                <w:szCs w:val="19"/>
              </w:rPr>
            </w:pPr>
          </w:p>
        </w:tc>
        <w:tc>
          <w:tcPr>
            <w:tcW w:w="864" w:type="dxa"/>
            <w:vMerge/>
            <w:vAlign w:val="center"/>
          </w:tcPr>
          <w:p w14:paraId="23BD6789" w14:textId="77777777" w:rsidR="00014755" w:rsidRPr="00014755" w:rsidRDefault="00014755" w:rsidP="00014755">
            <w:pPr>
              <w:spacing w:line="288" w:lineRule="auto"/>
              <w:jc w:val="center"/>
              <w:rPr>
                <w:rFonts w:cs="Arial"/>
                <w:sz w:val="19"/>
                <w:szCs w:val="19"/>
              </w:rPr>
            </w:pPr>
          </w:p>
        </w:tc>
        <w:tc>
          <w:tcPr>
            <w:tcW w:w="952" w:type="dxa"/>
            <w:vAlign w:val="center"/>
          </w:tcPr>
          <w:p w14:paraId="3439AA4B" w14:textId="77777777" w:rsidR="00014755" w:rsidRPr="00014755" w:rsidRDefault="00014755" w:rsidP="00014755">
            <w:pPr>
              <w:spacing w:line="288" w:lineRule="auto"/>
              <w:jc w:val="center"/>
              <w:rPr>
                <w:rFonts w:cs="Arial"/>
                <w:sz w:val="19"/>
                <w:szCs w:val="19"/>
              </w:rPr>
            </w:pPr>
            <w:r w:rsidRPr="00014755">
              <w:rPr>
                <w:rFonts w:cs="Arial"/>
                <w:sz w:val="19"/>
                <w:szCs w:val="19"/>
              </w:rPr>
              <w:t>26</w:t>
            </w:r>
          </w:p>
        </w:tc>
        <w:tc>
          <w:tcPr>
            <w:tcW w:w="953" w:type="dxa"/>
            <w:vAlign w:val="center"/>
          </w:tcPr>
          <w:p w14:paraId="2346C994" w14:textId="77777777" w:rsidR="00014755" w:rsidRPr="00014755" w:rsidRDefault="00014755" w:rsidP="00014755">
            <w:pPr>
              <w:spacing w:line="288" w:lineRule="auto"/>
              <w:jc w:val="center"/>
              <w:rPr>
                <w:rFonts w:cs="Arial"/>
                <w:sz w:val="19"/>
                <w:szCs w:val="19"/>
              </w:rPr>
            </w:pPr>
            <w:r w:rsidRPr="00014755">
              <w:rPr>
                <w:rFonts w:cs="Arial"/>
                <w:sz w:val="19"/>
                <w:szCs w:val="19"/>
              </w:rPr>
              <w:t>26</w:t>
            </w:r>
          </w:p>
        </w:tc>
        <w:tc>
          <w:tcPr>
            <w:tcW w:w="953" w:type="dxa"/>
            <w:vAlign w:val="center"/>
          </w:tcPr>
          <w:p w14:paraId="6DAFED6F" w14:textId="77777777" w:rsidR="00014755" w:rsidRPr="00014755" w:rsidRDefault="00014755" w:rsidP="00014755">
            <w:pPr>
              <w:spacing w:line="288" w:lineRule="auto"/>
              <w:jc w:val="center"/>
              <w:rPr>
                <w:rFonts w:cs="Arial"/>
                <w:sz w:val="19"/>
                <w:szCs w:val="19"/>
              </w:rPr>
            </w:pPr>
            <w:r w:rsidRPr="00014755">
              <w:rPr>
                <w:rFonts w:cs="Arial"/>
                <w:sz w:val="19"/>
                <w:szCs w:val="19"/>
              </w:rPr>
              <w:t>24</w:t>
            </w:r>
          </w:p>
        </w:tc>
        <w:tc>
          <w:tcPr>
            <w:tcW w:w="958" w:type="dxa"/>
            <w:vAlign w:val="center"/>
          </w:tcPr>
          <w:p w14:paraId="11349DC8" w14:textId="77777777" w:rsidR="00014755" w:rsidRPr="00014755" w:rsidRDefault="00014755" w:rsidP="00014755">
            <w:pPr>
              <w:spacing w:line="288" w:lineRule="auto"/>
              <w:jc w:val="center"/>
              <w:rPr>
                <w:rFonts w:cs="Arial"/>
                <w:sz w:val="19"/>
                <w:szCs w:val="19"/>
              </w:rPr>
            </w:pPr>
            <w:r w:rsidRPr="00014755">
              <w:rPr>
                <w:rFonts w:cs="Arial"/>
                <w:sz w:val="19"/>
                <w:szCs w:val="19"/>
              </w:rPr>
              <w:t>22</w:t>
            </w:r>
          </w:p>
        </w:tc>
        <w:tc>
          <w:tcPr>
            <w:tcW w:w="832" w:type="dxa"/>
            <w:vMerge/>
            <w:vAlign w:val="center"/>
          </w:tcPr>
          <w:p w14:paraId="2A95CF35" w14:textId="77777777" w:rsidR="00014755" w:rsidRPr="00014755" w:rsidRDefault="00014755" w:rsidP="00014755">
            <w:pPr>
              <w:spacing w:line="288" w:lineRule="auto"/>
              <w:jc w:val="center"/>
              <w:rPr>
                <w:rFonts w:cs="Arial"/>
                <w:sz w:val="19"/>
                <w:szCs w:val="19"/>
              </w:rPr>
            </w:pPr>
          </w:p>
        </w:tc>
        <w:tc>
          <w:tcPr>
            <w:tcW w:w="833" w:type="dxa"/>
            <w:vMerge/>
            <w:vAlign w:val="center"/>
          </w:tcPr>
          <w:p w14:paraId="503AFE04" w14:textId="77777777" w:rsidR="00014755" w:rsidRPr="00014755" w:rsidRDefault="00014755" w:rsidP="00014755">
            <w:pPr>
              <w:spacing w:line="288" w:lineRule="auto"/>
              <w:jc w:val="center"/>
              <w:rPr>
                <w:rFonts w:cs="Arial"/>
                <w:sz w:val="19"/>
                <w:szCs w:val="19"/>
              </w:rPr>
            </w:pPr>
          </w:p>
        </w:tc>
        <w:tc>
          <w:tcPr>
            <w:tcW w:w="832" w:type="dxa"/>
            <w:vMerge/>
            <w:vAlign w:val="center"/>
          </w:tcPr>
          <w:p w14:paraId="022FD086" w14:textId="77777777" w:rsidR="00014755" w:rsidRPr="00014755" w:rsidRDefault="00014755" w:rsidP="00014755">
            <w:pPr>
              <w:spacing w:line="288" w:lineRule="auto"/>
              <w:jc w:val="center"/>
              <w:rPr>
                <w:rFonts w:cs="Arial"/>
                <w:sz w:val="19"/>
                <w:szCs w:val="19"/>
              </w:rPr>
            </w:pPr>
          </w:p>
        </w:tc>
        <w:tc>
          <w:tcPr>
            <w:tcW w:w="833" w:type="dxa"/>
            <w:vMerge/>
            <w:vAlign w:val="center"/>
          </w:tcPr>
          <w:p w14:paraId="7F5F5BD3" w14:textId="77777777" w:rsidR="00014755" w:rsidRPr="00014755" w:rsidRDefault="00014755" w:rsidP="00014755">
            <w:pPr>
              <w:spacing w:line="288" w:lineRule="auto"/>
              <w:jc w:val="center"/>
              <w:rPr>
                <w:rFonts w:cs="Arial"/>
                <w:sz w:val="19"/>
                <w:szCs w:val="19"/>
              </w:rPr>
            </w:pPr>
          </w:p>
        </w:tc>
      </w:tr>
      <w:tr w:rsidR="00014755" w:rsidRPr="00014755" w14:paraId="12E61C0D" w14:textId="77777777" w:rsidTr="00014755">
        <w:tc>
          <w:tcPr>
            <w:tcW w:w="1785" w:type="dxa"/>
            <w:vMerge w:val="restart"/>
          </w:tcPr>
          <w:p w14:paraId="6518A7EC" w14:textId="77777777" w:rsidR="00014755" w:rsidRPr="00014755" w:rsidRDefault="00014755" w:rsidP="00014755">
            <w:pPr>
              <w:spacing w:line="288" w:lineRule="auto"/>
              <w:rPr>
                <w:rFonts w:cs="Arial"/>
                <w:sz w:val="19"/>
                <w:szCs w:val="19"/>
              </w:rPr>
            </w:pPr>
            <w:r w:rsidRPr="00014755">
              <w:rPr>
                <w:rFonts w:cs="Arial"/>
                <w:sz w:val="19"/>
                <w:szCs w:val="19"/>
              </w:rPr>
              <w:t>Goddard School (day care)</w:t>
            </w:r>
          </w:p>
        </w:tc>
        <w:tc>
          <w:tcPr>
            <w:tcW w:w="864" w:type="dxa"/>
            <w:vMerge w:val="restart"/>
            <w:vAlign w:val="center"/>
          </w:tcPr>
          <w:p w14:paraId="7DEF069C" w14:textId="77777777" w:rsidR="00014755" w:rsidRPr="00014755" w:rsidRDefault="00014755" w:rsidP="00014755">
            <w:pPr>
              <w:spacing w:line="288" w:lineRule="auto"/>
              <w:jc w:val="center"/>
              <w:rPr>
                <w:rFonts w:cs="Arial"/>
                <w:sz w:val="19"/>
                <w:szCs w:val="19"/>
              </w:rPr>
            </w:pPr>
            <w:r w:rsidRPr="00014755">
              <w:rPr>
                <w:rFonts w:cs="Arial"/>
                <w:sz w:val="19"/>
                <w:szCs w:val="19"/>
              </w:rPr>
              <w:t>12,852</w:t>
            </w:r>
          </w:p>
        </w:tc>
        <w:tc>
          <w:tcPr>
            <w:tcW w:w="952" w:type="dxa"/>
            <w:vAlign w:val="center"/>
          </w:tcPr>
          <w:p w14:paraId="55DD94DE" w14:textId="77777777" w:rsidR="00014755" w:rsidRPr="00014755" w:rsidRDefault="00014755" w:rsidP="00014755">
            <w:pPr>
              <w:spacing w:line="288" w:lineRule="auto"/>
              <w:jc w:val="center"/>
              <w:rPr>
                <w:rFonts w:cs="Arial"/>
                <w:sz w:val="19"/>
                <w:szCs w:val="19"/>
              </w:rPr>
            </w:pPr>
            <w:r w:rsidRPr="00014755">
              <w:rPr>
                <w:rFonts w:cs="Arial"/>
                <w:sz w:val="19"/>
                <w:szCs w:val="19"/>
              </w:rPr>
              <w:t>55%</w:t>
            </w:r>
          </w:p>
        </w:tc>
        <w:tc>
          <w:tcPr>
            <w:tcW w:w="953" w:type="dxa"/>
            <w:vAlign w:val="center"/>
          </w:tcPr>
          <w:p w14:paraId="30A4EEC7" w14:textId="77777777" w:rsidR="00014755" w:rsidRPr="00014755" w:rsidRDefault="00014755" w:rsidP="00014755">
            <w:pPr>
              <w:spacing w:line="288" w:lineRule="auto"/>
              <w:jc w:val="center"/>
              <w:rPr>
                <w:rFonts w:cs="Arial"/>
                <w:sz w:val="19"/>
                <w:szCs w:val="19"/>
              </w:rPr>
            </w:pPr>
            <w:r w:rsidRPr="00014755">
              <w:rPr>
                <w:rFonts w:cs="Arial"/>
                <w:sz w:val="19"/>
                <w:szCs w:val="19"/>
              </w:rPr>
              <w:t>55%</w:t>
            </w:r>
          </w:p>
        </w:tc>
        <w:tc>
          <w:tcPr>
            <w:tcW w:w="953" w:type="dxa"/>
            <w:vAlign w:val="center"/>
          </w:tcPr>
          <w:p w14:paraId="426911DF" w14:textId="77777777" w:rsidR="00014755" w:rsidRPr="00014755" w:rsidRDefault="00014755" w:rsidP="00014755">
            <w:pPr>
              <w:spacing w:line="288" w:lineRule="auto"/>
              <w:jc w:val="center"/>
              <w:rPr>
                <w:rFonts w:cs="Arial"/>
                <w:sz w:val="19"/>
                <w:szCs w:val="19"/>
              </w:rPr>
            </w:pPr>
            <w:r w:rsidRPr="00014755">
              <w:rPr>
                <w:rFonts w:cs="Arial"/>
                <w:sz w:val="19"/>
                <w:szCs w:val="19"/>
              </w:rPr>
              <w:t>55%</w:t>
            </w:r>
          </w:p>
        </w:tc>
        <w:tc>
          <w:tcPr>
            <w:tcW w:w="958" w:type="dxa"/>
            <w:vAlign w:val="center"/>
          </w:tcPr>
          <w:p w14:paraId="53DF8016" w14:textId="77777777" w:rsidR="00014755" w:rsidRPr="00014755" w:rsidRDefault="00014755" w:rsidP="00014755">
            <w:pPr>
              <w:spacing w:line="288" w:lineRule="auto"/>
              <w:jc w:val="center"/>
              <w:rPr>
                <w:rFonts w:cs="Arial"/>
                <w:sz w:val="19"/>
                <w:szCs w:val="19"/>
              </w:rPr>
            </w:pPr>
            <w:r w:rsidRPr="00014755">
              <w:rPr>
                <w:rFonts w:cs="Arial"/>
                <w:sz w:val="19"/>
                <w:szCs w:val="19"/>
              </w:rPr>
              <w:t>67%</w:t>
            </w:r>
          </w:p>
        </w:tc>
        <w:tc>
          <w:tcPr>
            <w:tcW w:w="832" w:type="dxa"/>
            <w:vMerge w:val="restart"/>
            <w:vAlign w:val="center"/>
          </w:tcPr>
          <w:p w14:paraId="4041B14C" w14:textId="77777777" w:rsidR="00014755" w:rsidRPr="00014755" w:rsidRDefault="00014755" w:rsidP="00014755">
            <w:pPr>
              <w:spacing w:line="288" w:lineRule="auto"/>
              <w:jc w:val="center"/>
              <w:rPr>
                <w:rFonts w:cs="Arial"/>
                <w:sz w:val="19"/>
                <w:szCs w:val="19"/>
              </w:rPr>
            </w:pPr>
            <w:r w:rsidRPr="00014755">
              <w:rPr>
                <w:rFonts w:cs="Arial"/>
                <w:sz w:val="19"/>
                <w:szCs w:val="19"/>
              </w:rPr>
              <w:t>+3</w:t>
            </w:r>
          </w:p>
        </w:tc>
        <w:tc>
          <w:tcPr>
            <w:tcW w:w="833" w:type="dxa"/>
            <w:vMerge w:val="restart"/>
            <w:vAlign w:val="center"/>
          </w:tcPr>
          <w:p w14:paraId="333B7A44" w14:textId="77777777" w:rsidR="00014755" w:rsidRPr="00014755" w:rsidRDefault="00014755" w:rsidP="00014755">
            <w:pPr>
              <w:spacing w:line="288" w:lineRule="auto"/>
              <w:jc w:val="center"/>
              <w:rPr>
                <w:rFonts w:cs="Arial"/>
                <w:sz w:val="19"/>
                <w:szCs w:val="19"/>
              </w:rPr>
            </w:pPr>
            <w:r w:rsidRPr="00014755">
              <w:rPr>
                <w:rFonts w:cs="Arial"/>
                <w:sz w:val="19"/>
                <w:szCs w:val="19"/>
              </w:rPr>
              <w:t>-1</w:t>
            </w:r>
          </w:p>
        </w:tc>
        <w:tc>
          <w:tcPr>
            <w:tcW w:w="832" w:type="dxa"/>
            <w:vMerge w:val="restart"/>
            <w:vAlign w:val="center"/>
          </w:tcPr>
          <w:p w14:paraId="0BCE4B63" w14:textId="77777777" w:rsidR="00014755" w:rsidRPr="00014755" w:rsidRDefault="00014755" w:rsidP="00014755">
            <w:pPr>
              <w:spacing w:line="288" w:lineRule="auto"/>
              <w:jc w:val="center"/>
              <w:rPr>
                <w:rFonts w:cs="Arial"/>
                <w:sz w:val="19"/>
                <w:szCs w:val="19"/>
              </w:rPr>
            </w:pPr>
            <w:r w:rsidRPr="00014755">
              <w:rPr>
                <w:rFonts w:cs="Arial"/>
                <w:sz w:val="19"/>
                <w:szCs w:val="19"/>
              </w:rPr>
              <w:t>-3</w:t>
            </w:r>
          </w:p>
        </w:tc>
        <w:tc>
          <w:tcPr>
            <w:tcW w:w="833" w:type="dxa"/>
            <w:vMerge w:val="restart"/>
            <w:vAlign w:val="center"/>
          </w:tcPr>
          <w:p w14:paraId="042ECFCA" w14:textId="77777777" w:rsidR="00014755" w:rsidRPr="00014755" w:rsidRDefault="00014755" w:rsidP="00014755">
            <w:pPr>
              <w:spacing w:line="288" w:lineRule="auto"/>
              <w:jc w:val="center"/>
              <w:rPr>
                <w:rFonts w:cs="Arial"/>
                <w:sz w:val="19"/>
                <w:szCs w:val="19"/>
              </w:rPr>
            </w:pPr>
            <w:r w:rsidRPr="00014755">
              <w:rPr>
                <w:rFonts w:cs="Arial"/>
                <w:sz w:val="19"/>
                <w:szCs w:val="19"/>
              </w:rPr>
              <w:t>-6</w:t>
            </w:r>
          </w:p>
        </w:tc>
      </w:tr>
      <w:tr w:rsidR="00014755" w:rsidRPr="00014755" w14:paraId="099BF835" w14:textId="77777777" w:rsidTr="00014755">
        <w:tc>
          <w:tcPr>
            <w:tcW w:w="1785" w:type="dxa"/>
            <w:vMerge/>
          </w:tcPr>
          <w:p w14:paraId="20CEE3E2" w14:textId="77777777" w:rsidR="00014755" w:rsidRPr="00014755" w:rsidRDefault="00014755" w:rsidP="00014755">
            <w:pPr>
              <w:spacing w:line="288" w:lineRule="auto"/>
              <w:rPr>
                <w:rFonts w:cs="Arial"/>
                <w:sz w:val="19"/>
                <w:szCs w:val="19"/>
              </w:rPr>
            </w:pPr>
          </w:p>
        </w:tc>
        <w:tc>
          <w:tcPr>
            <w:tcW w:w="864" w:type="dxa"/>
            <w:vMerge/>
            <w:vAlign w:val="center"/>
          </w:tcPr>
          <w:p w14:paraId="3C0921AE" w14:textId="77777777" w:rsidR="00014755" w:rsidRPr="00014755" w:rsidRDefault="00014755" w:rsidP="00014755">
            <w:pPr>
              <w:spacing w:line="288" w:lineRule="auto"/>
              <w:jc w:val="center"/>
              <w:rPr>
                <w:rFonts w:cs="Arial"/>
                <w:sz w:val="19"/>
                <w:szCs w:val="19"/>
              </w:rPr>
            </w:pPr>
          </w:p>
        </w:tc>
        <w:tc>
          <w:tcPr>
            <w:tcW w:w="952" w:type="dxa"/>
            <w:vAlign w:val="center"/>
          </w:tcPr>
          <w:p w14:paraId="455DDC1D" w14:textId="77777777" w:rsidR="00014755" w:rsidRPr="00014755" w:rsidRDefault="00014755" w:rsidP="00014755">
            <w:pPr>
              <w:spacing w:line="288" w:lineRule="auto"/>
              <w:jc w:val="center"/>
              <w:rPr>
                <w:rFonts w:cs="Arial"/>
                <w:sz w:val="19"/>
                <w:szCs w:val="19"/>
              </w:rPr>
            </w:pPr>
            <w:r w:rsidRPr="00014755">
              <w:rPr>
                <w:rFonts w:cs="Arial"/>
                <w:sz w:val="19"/>
                <w:szCs w:val="19"/>
              </w:rPr>
              <w:t>26</w:t>
            </w:r>
          </w:p>
        </w:tc>
        <w:tc>
          <w:tcPr>
            <w:tcW w:w="953" w:type="dxa"/>
            <w:vAlign w:val="center"/>
          </w:tcPr>
          <w:p w14:paraId="3CD21E73" w14:textId="77777777" w:rsidR="00014755" w:rsidRPr="00014755" w:rsidRDefault="00014755" w:rsidP="00014755">
            <w:pPr>
              <w:spacing w:line="288" w:lineRule="auto"/>
              <w:jc w:val="center"/>
              <w:rPr>
                <w:rFonts w:cs="Arial"/>
                <w:sz w:val="19"/>
                <w:szCs w:val="19"/>
              </w:rPr>
            </w:pPr>
            <w:r w:rsidRPr="00014755">
              <w:rPr>
                <w:rFonts w:cs="Arial"/>
                <w:sz w:val="19"/>
                <w:szCs w:val="19"/>
              </w:rPr>
              <w:t>26</w:t>
            </w:r>
          </w:p>
        </w:tc>
        <w:tc>
          <w:tcPr>
            <w:tcW w:w="953" w:type="dxa"/>
            <w:vAlign w:val="center"/>
          </w:tcPr>
          <w:p w14:paraId="63E6FA6A" w14:textId="77777777" w:rsidR="00014755" w:rsidRPr="00014755" w:rsidRDefault="00014755" w:rsidP="00014755">
            <w:pPr>
              <w:spacing w:line="288" w:lineRule="auto"/>
              <w:jc w:val="center"/>
              <w:rPr>
                <w:rFonts w:cs="Arial"/>
                <w:sz w:val="19"/>
                <w:szCs w:val="19"/>
              </w:rPr>
            </w:pPr>
            <w:r w:rsidRPr="00014755">
              <w:rPr>
                <w:rFonts w:cs="Arial"/>
                <w:sz w:val="19"/>
                <w:szCs w:val="19"/>
              </w:rPr>
              <w:t>26</w:t>
            </w:r>
          </w:p>
        </w:tc>
        <w:tc>
          <w:tcPr>
            <w:tcW w:w="958" w:type="dxa"/>
            <w:vAlign w:val="center"/>
          </w:tcPr>
          <w:p w14:paraId="2F21B024" w14:textId="77777777" w:rsidR="00014755" w:rsidRPr="00014755" w:rsidRDefault="00014755" w:rsidP="00014755">
            <w:pPr>
              <w:spacing w:line="288" w:lineRule="auto"/>
              <w:jc w:val="center"/>
              <w:rPr>
                <w:rFonts w:cs="Arial"/>
                <w:sz w:val="19"/>
                <w:szCs w:val="19"/>
              </w:rPr>
            </w:pPr>
            <w:r w:rsidRPr="00014755">
              <w:rPr>
                <w:rFonts w:cs="Arial"/>
                <w:sz w:val="19"/>
                <w:szCs w:val="19"/>
              </w:rPr>
              <w:t>31</w:t>
            </w:r>
          </w:p>
        </w:tc>
        <w:tc>
          <w:tcPr>
            <w:tcW w:w="832" w:type="dxa"/>
            <w:vMerge/>
            <w:vAlign w:val="center"/>
          </w:tcPr>
          <w:p w14:paraId="3A6F23AE" w14:textId="77777777" w:rsidR="00014755" w:rsidRPr="00014755" w:rsidRDefault="00014755" w:rsidP="00014755">
            <w:pPr>
              <w:spacing w:line="288" w:lineRule="auto"/>
              <w:jc w:val="center"/>
              <w:rPr>
                <w:rFonts w:cs="Arial"/>
                <w:sz w:val="19"/>
                <w:szCs w:val="19"/>
              </w:rPr>
            </w:pPr>
          </w:p>
        </w:tc>
        <w:tc>
          <w:tcPr>
            <w:tcW w:w="833" w:type="dxa"/>
            <w:vMerge/>
            <w:vAlign w:val="center"/>
          </w:tcPr>
          <w:p w14:paraId="54B89271" w14:textId="77777777" w:rsidR="00014755" w:rsidRPr="00014755" w:rsidRDefault="00014755" w:rsidP="00014755">
            <w:pPr>
              <w:spacing w:line="288" w:lineRule="auto"/>
              <w:jc w:val="center"/>
              <w:rPr>
                <w:rFonts w:cs="Arial"/>
                <w:sz w:val="19"/>
                <w:szCs w:val="19"/>
              </w:rPr>
            </w:pPr>
          </w:p>
        </w:tc>
        <w:tc>
          <w:tcPr>
            <w:tcW w:w="832" w:type="dxa"/>
            <w:vMerge/>
            <w:vAlign w:val="center"/>
          </w:tcPr>
          <w:p w14:paraId="47D6D6C9" w14:textId="77777777" w:rsidR="00014755" w:rsidRPr="00014755" w:rsidRDefault="00014755" w:rsidP="00014755">
            <w:pPr>
              <w:spacing w:line="288" w:lineRule="auto"/>
              <w:jc w:val="center"/>
              <w:rPr>
                <w:rFonts w:cs="Arial"/>
                <w:sz w:val="19"/>
                <w:szCs w:val="19"/>
              </w:rPr>
            </w:pPr>
          </w:p>
        </w:tc>
        <w:tc>
          <w:tcPr>
            <w:tcW w:w="833" w:type="dxa"/>
            <w:vMerge/>
            <w:vAlign w:val="center"/>
          </w:tcPr>
          <w:p w14:paraId="17FABFC7" w14:textId="77777777" w:rsidR="00014755" w:rsidRPr="00014755" w:rsidRDefault="00014755" w:rsidP="00014755">
            <w:pPr>
              <w:spacing w:line="288" w:lineRule="auto"/>
              <w:jc w:val="center"/>
              <w:rPr>
                <w:rFonts w:cs="Arial"/>
                <w:sz w:val="19"/>
                <w:szCs w:val="19"/>
              </w:rPr>
            </w:pPr>
          </w:p>
        </w:tc>
      </w:tr>
      <w:tr w:rsidR="00014755" w:rsidRPr="00014755" w14:paraId="4802B62E" w14:textId="77777777" w:rsidTr="00014755">
        <w:tc>
          <w:tcPr>
            <w:tcW w:w="1785" w:type="dxa"/>
            <w:vMerge w:val="restart"/>
          </w:tcPr>
          <w:p w14:paraId="3F8DC499" w14:textId="77777777" w:rsidR="00014755" w:rsidRPr="00014755" w:rsidRDefault="00014755" w:rsidP="00014755">
            <w:pPr>
              <w:spacing w:line="288" w:lineRule="auto"/>
              <w:rPr>
                <w:rFonts w:cs="Arial"/>
                <w:sz w:val="19"/>
                <w:szCs w:val="19"/>
              </w:rPr>
            </w:pPr>
            <w:r w:rsidRPr="00014755">
              <w:rPr>
                <w:rFonts w:cs="Arial"/>
                <w:sz w:val="19"/>
                <w:szCs w:val="19"/>
              </w:rPr>
              <w:t>Autozone auto parts store</w:t>
            </w:r>
          </w:p>
        </w:tc>
        <w:tc>
          <w:tcPr>
            <w:tcW w:w="864" w:type="dxa"/>
            <w:vMerge w:val="restart"/>
            <w:vAlign w:val="center"/>
          </w:tcPr>
          <w:p w14:paraId="3CBBF607" w14:textId="77777777" w:rsidR="00014755" w:rsidRPr="00014755" w:rsidRDefault="00014755" w:rsidP="00014755">
            <w:pPr>
              <w:spacing w:line="288" w:lineRule="auto"/>
              <w:jc w:val="center"/>
              <w:rPr>
                <w:rFonts w:cs="Arial"/>
                <w:sz w:val="19"/>
                <w:szCs w:val="19"/>
              </w:rPr>
            </w:pPr>
            <w:r w:rsidRPr="00014755">
              <w:rPr>
                <w:rFonts w:cs="Arial"/>
                <w:sz w:val="19"/>
                <w:szCs w:val="19"/>
              </w:rPr>
              <w:t>7,360</w:t>
            </w:r>
          </w:p>
        </w:tc>
        <w:tc>
          <w:tcPr>
            <w:tcW w:w="952" w:type="dxa"/>
            <w:vAlign w:val="center"/>
          </w:tcPr>
          <w:p w14:paraId="11DA3939"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7BD1E88A"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3ED2F61C" w14:textId="77777777" w:rsidR="00014755" w:rsidRPr="00014755" w:rsidRDefault="00014755" w:rsidP="00014755">
            <w:pPr>
              <w:spacing w:line="288" w:lineRule="auto"/>
              <w:jc w:val="center"/>
              <w:rPr>
                <w:rFonts w:cs="Arial"/>
                <w:sz w:val="19"/>
                <w:szCs w:val="19"/>
              </w:rPr>
            </w:pPr>
            <w:r w:rsidRPr="00014755">
              <w:rPr>
                <w:rFonts w:cs="Arial"/>
                <w:sz w:val="19"/>
                <w:szCs w:val="19"/>
              </w:rPr>
              <w:t>95%</w:t>
            </w:r>
          </w:p>
        </w:tc>
        <w:tc>
          <w:tcPr>
            <w:tcW w:w="958" w:type="dxa"/>
            <w:vAlign w:val="center"/>
          </w:tcPr>
          <w:p w14:paraId="3E38734D" w14:textId="77777777" w:rsidR="00014755" w:rsidRPr="00014755" w:rsidRDefault="00014755" w:rsidP="00014755">
            <w:pPr>
              <w:spacing w:line="288" w:lineRule="auto"/>
              <w:jc w:val="center"/>
              <w:rPr>
                <w:rFonts w:cs="Arial"/>
                <w:sz w:val="19"/>
                <w:szCs w:val="19"/>
              </w:rPr>
            </w:pPr>
            <w:r w:rsidRPr="00014755">
              <w:rPr>
                <w:rFonts w:cs="Arial"/>
                <w:sz w:val="19"/>
                <w:szCs w:val="19"/>
              </w:rPr>
              <w:t>90%</w:t>
            </w:r>
          </w:p>
        </w:tc>
        <w:tc>
          <w:tcPr>
            <w:tcW w:w="832" w:type="dxa"/>
            <w:vMerge w:val="restart"/>
            <w:vAlign w:val="center"/>
          </w:tcPr>
          <w:p w14:paraId="16AC36BA" w14:textId="77777777" w:rsidR="00014755" w:rsidRPr="00014755" w:rsidRDefault="00014755" w:rsidP="00014755">
            <w:pPr>
              <w:spacing w:line="288" w:lineRule="auto"/>
              <w:jc w:val="center"/>
              <w:rPr>
                <w:rFonts w:cs="Arial"/>
                <w:sz w:val="19"/>
                <w:szCs w:val="19"/>
              </w:rPr>
            </w:pPr>
            <w:r w:rsidRPr="00014755">
              <w:rPr>
                <w:rFonts w:cs="Arial"/>
                <w:sz w:val="19"/>
                <w:szCs w:val="19"/>
              </w:rPr>
              <w:t>-11</w:t>
            </w:r>
          </w:p>
        </w:tc>
        <w:tc>
          <w:tcPr>
            <w:tcW w:w="833" w:type="dxa"/>
            <w:vMerge w:val="restart"/>
            <w:vAlign w:val="center"/>
          </w:tcPr>
          <w:p w14:paraId="67BC4AAB" w14:textId="77777777" w:rsidR="00014755" w:rsidRPr="00014755" w:rsidRDefault="00014755" w:rsidP="00014755">
            <w:pPr>
              <w:spacing w:line="288" w:lineRule="auto"/>
              <w:jc w:val="center"/>
              <w:rPr>
                <w:rFonts w:cs="Arial"/>
                <w:sz w:val="19"/>
                <w:szCs w:val="19"/>
              </w:rPr>
            </w:pPr>
            <w:r w:rsidRPr="00014755">
              <w:rPr>
                <w:rFonts w:cs="Arial"/>
                <w:sz w:val="19"/>
                <w:szCs w:val="19"/>
              </w:rPr>
              <w:t>-14</w:t>
            </w:r>
          </w:p>
        </w:tc>
        <w:tc>
          <w:tcPr>
            <w:tcW w:w="832" w:type="dxa"/>
            <w:vMerge w:val="restart"/>
            <w:vAlign w:val="center"/>
          </w:tcPr>
          <w:p w14:paraId="3D897ECD" w14:textId="77777777" w:rsidR="00014755" w:rsidRPr="00014755" w:rsidRDefault="00014755" w:rsidP="00014755">
            <w:pPr>
              <w:spacing w:line="288" w:lineRule="auto"/>
              <w:jc w:val="center"/>
              <w:rPr>
                <w:rFonts w:cs="Arial"/>
                <w:sz w:val="19"/>
                <w:szCs w:val="19"/>
              </w:rPr>
            </w:pPr>
            <w:r w:rsidRPr="00014755">
              <w:rPr>
                <w:rFonts w:cs="Arial"/>
                <w:sz w:val="19"/>
                <w:szCs w:val="19"/>
              </w:rPr>
              <w:t>-14</w:t>
            </w:r>
          </w:p>
        </w:tc>
        <w:tc>
          <w:tcPr>
            <w:tcW w:w="833" w:type="dxa"/>
            <w:vMerge w:val="restart"/>
            <w:vAlign w:val="center"/>
          </w:tcPr>
          <w:p w14:paraId="5ED261E7" w14:textId="77777777" w:rsidR="00014755" w:rsidRPr="00014755" w:rsidRDefault="00014755" w:rsidP="00014755">
            <w:pPr>
              <w:spacing w:line="288" w:lineRule="auto"/>
              <w:jc w:val="center"/>
              <w:rPr>
                <w:rFonts w:cs="Arial"/>
                <w:sz w:val="19"/>
                <w:szCs w:val="19"/>
              </w:rPr>
            </w:pPr>
            <w:r w:rsidRPr="00014755">
              <w:rPr>
                <w:rFonts w:cs="Arial"/>
                <w:sz w:val="19"/>
                <w:szCs w:val="19"/>
              </w:rPr>
              <w:t>-13</w:t>
            </w:r>
          </w:p>
        </w:tc>
      </w:tr>
      <w:tr w:rsidR="00014755" w:rsidRPr="00014755" w14:paraId="013673E2" w14:textId="77777777" w:rsidTr="00014755">
        <w:tc>
          <w:tcPr>
            <w:tcW w:w="1785" w:type="dxa"/>
            <w:vMerge/>
          </w:tcPr>
          <w:p w14:paraId="2B13E5B1" w14:textId="77777777" w:rsidR="00014755" w:rsidRPr="00014755" w:rsidRDefault="00014755" w:rsidP="00014755">
            <w:pPr>
              <w:spacing w:line="288" w:lineRule="auto"/>
              <w:rPr>
                <w:rFonts w:cs="Arial"/>
                <w:sz w:val="19"/>
                <w:szCs w:val="19"/>
              </w:rPr>
            </w:pPr>
          </w:p>
        </w:tc>
        <w:tc>
          <w:tcPr>
            <w:tcW w:w="864" w:type="dxa"/>
            <w:vMerge/>
            <w:vAlign w:val="center"/>
          </w:tcPr>
          <w:p w14:paraId="355F8F1E" w14:textId="77777777" w:rsidR="00014755" w:rsidRPr="00014755" w:rsidRDefault="00014755" w:rsidP="00014755">
            <w:pPr>
              <w:spacing w:line="288" w:lineRule="auto"/>
              <w:jc w:val="center"/>
              <w:rPr>
                <w:rFonts w:cs="Arial"/>
                <w:sz w:val="19"/>
                <w:szCs w:val="19"/>
              </w:rPr>
            </w:pPr>
          </w:p>
        </w:tc>
        <w:tc>
          <w:tcPr>
            <w:tcW w:w="952" w:type="dxa"/>
            <w:vAlign w:val="center"/>
          </w:tcPr>
          <w:p w14:paraId="2E02473E" w14:textId="77777777" w:rsidR="00014755" w:rsidRPr="00014755" w:rsidRDefault="00014755" w:rsidP="00014755">
            <w:pPr>
              <w:spacing w:line="288" w:lineRule="auto"/>
              <w:jc w:val="center"/>
              <w:rPr>
                <w:rFonts w:cs="Arial"/>
                <w:sz w:val="19"/>
                <w:szCs w:val="19"/>
              </w:rPr>
            </w:pPr>
            <w:r w:rsidRPr="00014755">
              <w:rPr>
                <w:rFonts w:cs="Arial"/>
                <w:sz w:val="19"/>
                <w:szCs w:val="19"/>
              </w:rPr>
              <w:t>25</w:t>
            </w:r>
          </w:p>
        </w:tc>
        <w:tc>
          <w:tcPr>
            <w:tcW w:w="953" w:type="dxa"/>
            <w:vAlign w:val="center"/>
          </w:tcPr>
          <w:p w14:paraId="2873EB18" w14:textId="77777777" w:rsidR="00014755" w:rsidRPr="00014755" w:rsidRDefault="00014755" w:rsidP="00014755">
            <w:pPr>
              <w:spacing w:line="288" w:lineRule="auto"/>
              <w:jc w:val="center"/>
              <w:rPr>
                <w:rFonts w:cs="Arial"/>
                <w:sz w:val="19"/>
                <w:szCs w:val="19"/>
              </w:rPr>
            </w:pPr>
            <w:r w:rsidRPr="00014755">
              <w:rPr>
                <w:rFonts w:cs="Arial"/>
                <w:sz w:val="19"/>
                <w:szCs w:val="19"/>
              </w:rPr>
              <w:t>25</w:t>
            </w:r>
          </w:p>
        </w:tc>
        <w:tc>
          <w:tcPr>
            <w:tcW w:w="953" w:type="dxa"/>
            <w:vAlign w:val="center"/>
          </w:tcPr>
          <w:p w14:paraId="020EBBD5" w14:textId="77777777" w:rsidR="00014755" w:rsidRPr="00014755" w:rsidRDefault="00014755" w:rsidP="00014755">
            <w:pPr>
              <w:spacing w:line="288" w:lineRule="auto"/>
              <w:jc w:val="center"/>
              <w:rPr>
                <w:rFonts w:cs="Arial"/>
                <w:sz w:val="19"/>
                <w:szCs w:val="19"/>
              </w:rPr>
            </w:pPr>
            <w:r w:rsidRPr="00014755">
              <w:rPr>
                <w:rFonts w:cs="Arial"/>
                <w:sz w:val="19"/>
                <w:szCs w:val="19"/>
              </w:rPr>
              <w:t>24</w:t>
            </w:r>
          </w:p>
        </w:tc>
        <w:tc>
          <w:tcPr>
            <w:tcW w:w="958" w:type="dxa"/>
            <w:vAlign w:val="center"/>
          </w:tcPr>
          <w:p w14:paraId="0A489221" w14:textId="77777777" w:rsidR="00014755" w:rsidRPr="00014755" w:rsidRDefault="00014755" w:rsidP="00014755">
            <w:pPr>
              <w:spacing w:line="288" w:lineRule="auto"/>
              <w:jc w:val="center"/>
              <w:rPr>
                <w:rFonts w:cs="Arial"/>
                <w:sz w:val="19"/>
                <w:szCs w:val="19"/>
              </w:rPr>
            </w:pPr>
            <w:r w:rsidRPr="00014755">
              <w:rPr>
                <w:rFonts w:cs="Arial"/>
                <w:sz w:val="19"/>
                <w:szCs w:val="19"/>
              </w:rPr>
              <w:t>23</w:t>
            </w:r>
          </w:p>
        </w:tc>
        <w:tc>
          <w:tcPr>
            <w:tcW w:w="832" w:type="dxa"/>
            <w:vMerge/>
            <w:vAlign w:val="center"/>
          </w:tcPr>
          <w:p w14:paraId="1D1AB4DD" w14:textId="77777777" w:rsidR="00014755" w:rsidRPr="00014755" w:rsidRDefault="00014755" w:rsidP="00014755">
            <w:pPr>
              <w:spacing w:line="288" w:lineRule="auto"/>
              <w:jc w:val="center"/>
              <w:rPr>
                <w:rFonts w:cs="Arial"/>
                <w:sz w:val="19"/>
                <w:szCs w:val="19"/>
              </w:rPr>
            </w:pPr>
          </w:p>
        </w:tc>
        <w:tc>
          <w:tcPr>
            <w:tcW w:w="833" w:type="dxa"/>
            <w:vMerge/>
            <w:vAlign w:val="center"/>
          </w:tcPr>
          <w:p w14:paraId="24994796" w14:textId="77777777" w:rsidR="00014755" w:rsidRPr="00014755" w:rsidRDefault="00014755" w:rsidP="00014755">
            <w:pPr>
              <w:spacing w:line="288" w:lineRule="auto"/>
              <w:jc w:val="center"/>
              <w:rPr>
                <w:rFonts w:cs="Arial"/>
                <w:sz w:val="19"/>
                <w:szCs w:val="19"/>
              </w:rPr>
            </w:pPr>
          </w:p>
        </w:tc>
        <w:tc>
          <w:tcPr>
            <w:tcW w:w="832" w:type="dxa"/>
            <w:vMerge/>
            <w:vAlign w:val="center"/>
          </w:tcPr>
          <w:p w14:paraId="275C10C2" w14:textId="77777777" w:rsidR="00014755" w:rsidRPr="00014755" w:rsidRDefault="00014755" w:rsidP="00014755">
            <w:pPr>
              <w:spacing w:line="288" w:lineRule="auto"/>
              <w:jc w:val="center"/>
              <w:rPr>
                <w:rFonts w:cs="Arial"/>
                <w:sz w:val="19"/>
                <w:szCs w:val="19"/>
              </w:rPr>
            </w:pPr>
          </w:p>
        </w:tc>
        <w:tc>
          <w:tcPr>
            <w:tcW w:w="833" w:type="dxa"/>
            <w:vMerge/>
            <w:vAlign w:val="center"/>
          </w:tcPr>
          <w:p w14:paraId="11FBBAB5" w14:textId="77777777" w:rsidR="00014755" w:rsidRPr="00014755" w:rsidRDefault="00014755" w:rsidP="00014755">
            <w:pPr>
              <w:spacing w:line="288" w:lineRule="auto"/>
              <w:jc w:val="center"/>
              <w:rPr>
                <w:rFonts w:cs="Arial"/>
                <w:sz w:val="19"/>
                <w:szCs w:val="19"/>
              </w:rPr>
            </w:pPr>
          </w:p>
        </w:tc>
      </w:tr>
      <w:tr w:rsidR="00014755" w:rsidRPr="00014755" w14:paraId="7B78493D" w14:textId="77777777" w:rsidTr="00014755">
        <w:tc>
          <w:tcPr>
            <w:tcW w:w="1785" w:type="dxa"/>
            <w:vMerge w:val="restart"/>
          </w:tcPr>
          <w:p w14:paraId="210850D3" w14:textId="77777777" w:rsidR="00014755" w:rsidRPr="00014755" w:rsidRDefault="00014755" w:rsidP="00014755">
            <w:pPr>
              <w:spacing w:line="288" w:lineRule="auto"/>
              <w:rPr>
                <w:rFonts w:cs="Arial"/>
                <w:sz w:val="19"/>
                <w:szCs w:val="19"/>
              </w:rPr>
            </w:pPr>
            <w:r w:rsidRPr="00014755">
              <w:rPr>
                <w:rFonts w:cs="Arial"/>
                <w:sz w:val="19"/>
                <w:szCs w:val="19"/>
              </w:rPr>
              <w:t xml:space="preserve">Habit Burger restaurant with drive-through </w:t>
            </w:r>
          </w:p>
        </w:tc>
        <w:tc>
          <w:tcPr>
            <w:tcW w:w="864" w:type="dxa"/>
            <w:vMerge w:val="restart"/>
            <w:vAlign w:val="center"/>
          </w:tcPr>
          <w:p w14:paraId="571174D3" w14:textId="77777777" w:rsidR="00014755" w:rsidRPr="00014755" w:rsidRDefault="00014755" w:rsidP="00014755">
            <w:pPr>
              <w:spacing w:line="288" w:lineRule="auto"/>
              <w:jc w:val="center"/>
              <w:rPr>
                <w:rFonts w:cs="Arial"/>
                <w:sz w:val="19"/>
                <w:szCs w:val="19"/>
              </w:rPr>
            </w:pPr>
            <w:r w:rsidRPr="00014755">
              <w:rPr>
                <w:rFonts w:cs="Arial"/>
                <w:sz w:val="19"/>
                <w:szCs w:val="19"/>
              </w:rPr>
              <w:t>2,800</w:t>
            </w:r>
          </w:p>
        </w:tc>
        <w:tc>
          <w:tcPr>
            <w:tcW w:w="952" w:type="dxa"/>
            <w:vAlign w:val="center"/>
          </w:tcPr>
          <w:p w14:paraId="53BB98E5"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5EE565A7" w14:textId="77777777" w:rsidR="00014755" w:rsidRPr="00014755" w:rsidRDefault="00014755" w:rsidP="00014755">
            <w:pPr>
              <w:spacing w:line="288" w:lineRule="auto"/>
              <w:jc w:val="center"/>
              <w:rPr>
                <w:rFonts w:cs="Arial"/>
                <w:sz w:val="19"/>
                <w:szCs w:val="19"/>
              </w:rPr>
            </w:pPr>
            <w:r w:rsidRPr="00014755">
              <w:rPr>
                <w:rFonts w:cs="Arial"/>
                <w:sz w:val="19"/>
                <w:szCs w:val="19"/>
              </w:rPr>
              <w:t>100%</w:t>
            </w:r>
          </w:p>
        </w:tc>
        <w:tc>
          <w:tcPr>
            <w:tcW w:w="953" w:type="dxa"/>
            <w:vAlign w:val="center"/>
          </w:tcPr>
          <w:p w14:paraId="2179970E" w14:textId="77777777" w:rsidR="00014755" w:rsidRPr="00014755" w:rsidRDefault="00014755" w:rsidP="00014755">
            <w:pPr>
              <w:spacing w:line="288" w:lineRule="auto"/>
              <w:jc w:val="center"/>
              <w:rPr>
                <w:rFonts w:cs="Arial"/>
                <w:sz w:val="19"/>
                <w:szCs w:val="19"/>
              </w:rPr>
            </w:pPr>
            <w:r w:rsidRPr="00014755">
              <w:rPr>
                <w:rFonts w:cs="Arial"/>
                <w:sz w:val="19"/>
                <w:szCs w:val="19"/>
              </w:rPr>
              <w:t>90%</w:t>
            </w:r>
          </w:p>
        </w:tc>
        <w:tc>
          <w:tcPr>
            <w:tcW w:w="958" w:type="dxa"/>
            <w:vAlign w:val="center"/>
          </w:tcPr>
          <w:p w14:paraId="50A4B054" w14:textId="77777777" w:rsidR="00014755" w:rsidRPr="00014755" w:rsidRDefault="00014755" w:rsidP="00014755">
            <w:pPr>
              <w:spacing w:line="288" w:lineRule="auto"/>
              <w:jc w:val="center"/>
              <w:rPr>
                <w:rFonts w:cs="Arial"/>
                <w:sz w:val="19"/>
                <w:szCs w:val="19"/>
              </w:rPr>
            </w:pPr>
            <w:r w:rsidRPr="00014755">
              <w:rPr>
                <w:rFonts w:cs="Arial"/>
                <w:sz w:val="19"/>
                <w:szCs w:val="19"/>
              </w:rPr>
              <w:t>85%</w:t>
            </w:r>
          </w:p>
        </w:tc>
        <w:tc>
          <w:tcPr>
            <w:tcW w:w="832" w:type="dxa"/>
            <w:vMerge w:val="restart"/>
            <w:vAlign w:val="center"/>
          </w:tcPr>
          <w:p w14:paraId="590D61DA" w14:textId="77777777" w:rsidR="00014755" w:rsidRPr="00014755" w:rsidRDefault="00014755" w:rsidP="00014755">
            <w:pPr>
              <w:spacing w:line="288" w:lineRule="auto"/>
              <w:jc w:val="center"/>
              <w:rPr>
                <w:rFonts w:cs="Arial"/>
                <w:sz w:val="19"/>
                <w:szCs w:val="19"/>
              </w:rPr>
            </w:pPr>
            <w:r w:rsidRPr="00014755">
              <w:rPr>
                <w:rFonts w:cs="Arial"/>
                <w:sz w:val="19"/>
                <w:szCs w:val="19"/>
              </w:rPr>
              <w:t>-13</w:t>
            </w:r>
          </w:p>
        </w:tc>
        <w:tc>
          <w:tcPr>
            <w:tcW w:w="833" w:type="dxa"/>
            <w:vMerge w:val="restart"/>
            <w:vAlign w:val="center"/>
          </w:tcPr>
          <w:p w14:paraId="716FD224" w14:textId="77777777" w:rsidR="00014755" w:rsidRPr="00014755" w:rsidRDefault="00014755" w:rsidP="00014755">
            <w:pPr>
              <w:spacing w:line="288" w:lineRule="auto"/>
              <w:jc w:val="center"/>
              <w:rPr>
                <w:rFonts w:cs="Arial"/>
                <w:sz w:val="19"/>
                <w:szCs w:val="19"/>
              </w:rPr>
            </w:pPr>
            <w:r w:rsidRPr="00014755">
              <w:rPr>
                <w:rFonts w:cs="Arial"/>
                <w:sz w:val="19"/>
                <w:szCs w:val="19"/>
              </w:rPr>
              <w:t>-9</w:t>
            </w:r>
          </w:p>
        </w:tc>
        <w:tc>
          <w:tcPr>
            <w:tcW w:w="832" w:type="dxa"/>
            <w:vMerge w:val="restart"/>
            <w:vAlign w:val="center"/>
          </w:tcPr>
          <w:p w14:paraId="69DDA922" w14:textId="77777777" w:rsidR="00014755" w:rsidRPr="00014755" w:rsidRDefault="00014755" w:rsidP="00014755">
            <w:pPr>
              <w:spacing w:line="288" w:lineRule="auto"/>
              <w:jc w:val="center"/>
              <w:rPr>
                <w:rFonts w:cs="Arial"/>
                <w:sz w:val="19"/>
                <w:szCs w:val="19"/>
              </w:rPr>
            </w:pPr>
            <w:r w:rsidRPr="00014755">
              <w:rPr>
                <w:rFonts w:cs="Arial"/>
                <w:sz w:val="19"/>
                <w:szCs w:val="19"/>
              </w:rPr>
              <w:t>-13</w:t>
            </w:r>
          </w:p>
        </w:tc>
        <w:tc>
          <w:tcPr>
            <w:tcW w:w="833" w:type="dxa"/>
            <w:vMerge w:val="restart"/>
            <w:vAlign w:val="center"/>
          </w:tcPr>
          <w:p w14:paraId="77AE7981" w14:textId="77777777" w:rsidR="00014755" w:rsidRPr="00014755" w:rsidRDefault="00014755" w:rsidP="00014755">
            <w:pPr>
              <w:spacing w:line="288" w:lineRule="auto"/>
              <w:jc w:val="center"/>
              <w:rPr>
                <w:rFonts w:cs="Arial"/>
                <w:sz w:val="19"/>
                <w:szCs w:val="19"/>
              </w:rPr>
            </w:pPr>
            <w:r w:rsidRPr="00014755">
              <w:rPr>
                <w:rFonts w:cs="Arial"/>
                <w:sz w:val="19"/>
                <w:szCs w:val="19"/>
              </w:rPr>
              <w:t>-12</w:t>
            </w:r>
          </w:p>
        </w:tc>
      </w:tr>
      <w:tr w:rsidR="00014755" w:rsidRPr="00014755" w14:paraId="3E1862CB" w14:textId="77777777" w:rsidTr="00014755">
        <w:tc>
          <w:tcPr>
            <w:tcW w:w="1785" w:type="dxa"/>
            <w:vMerge/>
          </w:tcPr>
          <w:p w14:paraId="509EA145" w14:textId="77777777" w:rsidR="00014755" w:rsidRPr="00014755" w:rsidRDefault="00014755" w:rsidP="00014755">
            <w:pPr>
              <w:spacing w:line="288" w:lineRule="auto"/>
              <w:jc w:val="both"/>
              <w:rPr>
                <w:rFonts w:cs="Arial"/>
                <w:sz w:val="19"/>
                <w:szCs w:val="19"/>
              </w:rPr>
            </w:pPr>
          </w:p>
        </w:tc>
        <w:tc>
          <w:tcPr>
            <w:tcW w:w="864" w:type="dxa"/>
            <w:vMerge/>
          </w:tcPr>
          <w:p w14:paraId="709DB47F" w14:textId="77777777" w:rsidR="00014755" w:rsidRPr="00014755" w:rsidRDefault="00014755" w:rsidP="00014755">
            <w:pPr>
              <w:spacing w:line="288" w:lineRule="auto"/>
              <w:jc w:val="center"/>
              <w:rPr>
                <w:rFonts w:cs="Arial"/>
                <w:sz w:val="19"/>
                <w:szCs w:val="19"/>
              </w:rPr>
            </w:pPr>
          </w:p>
        </w:tc>
        <w:tc>
          <w:tcPr>
            <w:tcW w:w="952" w:type="dxa"/>
            <w:vAlign w:val="center"/>
          </w:tcPr>
          <w:p w14:paraId="6D226392" w14:textId="77777777" w:rsidR="00014755" w:rsidRPr="00014755" w:rsidRDefault="00014755" w:rsidP="00014755">
            <w:pPr>
              <w:spacing w:line="288" w:lineRule="auto"/>
              <w:jc w:val="center"/>
              <w:rPr>
                <w:rFonts w:cs="Arial"/>
                <w:sz w:val="19"/>
                <w:szCs w:val="19"/>
              </w:rPr>
            </w:pPr>
            <w:r w:rsidRPr="00014755">
              <w:rPr>
                <w:rFonts w:cs="Arial"/>
                <w:sz w:val="19"/>
                <w:szCs w:val="19"/>
              </w:rPr>
              <w:t>28</w:t>
            </w:r>
          </w:p>
        </w:tc>
        <w:tc>
          <w:tcPr>
            <w:tcW w:w="953" w:type="dxa"/>
            <w:vAlign w:val="center"/>
          </w:tcPr>
          <w:p w14:paraId="5B52C68F" w14:textId="77777777" w:rsidR="00014755" w:rsidRPr="00014755" w:rsidRDefault="00014755" w:rsidP="00014755">
            <w:pPr>
              <w:spacing w:line="288" w:lineRule="auto"/>
              <w:jc w:val="center"/>
              <w:rPr>
                <w:rFonts w:cs="Arial"/>
                <w:sz w:val="19"/>
                <w:szCs w:val="19"/>
              </w:rPr>
            </w:pPr>
            <w:r w:rsidRPr="00014755">
              <w:rPr>
                <w:rFonts w:cs="Arial"/>
                <w:sz w:val="19"/>
                <w:szCs w:val="19"/>
              </w:rPr>
              <w:t>28</w:t>
            </w:r>
          </w:p>
        </w:tc>
        <w:tc>
          <w:tcPr>
            <w:tcW w:w="953" w:type="dxa"/>
            <w:vAlign w:val="center"/>
          </w:tcPr>
          <w:p w14:paraId="119832CB" w14:textId="77777777" w:rsidR="00014755" w:rsidRPr="00014755" w:rsidRDefault="00014755" w:rsidP="00014755">
            <w:pPr>
              <w:spacing w:line="288" w:lineRule="auto"/>
              <w:jc w:val="center"/>
              <w:rPr>
                <w:rFonts w:cs="Arial"/>
                <w:sz w:val="19"/>
                <w:szCs w:val="19"/>
              </w:rPr>
            </w:pPr>
            <w:r w:rsidRPr="00014755">
              <w:rPr>
                <w:rFonts w:cs="Arial"/>
                <w:sz w:val="19"/>
                <w:szCs w:val="19"/>
              </w:rPr>
              <w:t>25</w:t>
            </w:r>
          </w:p>
        </w:tc>
        <w:tc>
          <w:tcPr>
            <w:tcW w:w="958" w:type="dxa"/>
            <w:vAlign w:val="center"/>
          </w:tcPr>
          <w:p w14:paraId="16E15D3B" w14:textId="77777777" w:rsidR="00014755" w:rsidRPr="00014755" w:rsidRDefault="00014755" w:rsidP="00014755">
            <w:pPr>
              <w:spacing w:line="288" w:lineRule="auto"/>
              <w:jc w:val="center"/>
              <w:rPr>
                <w:rFonts w:cs="Arial"/>
                <w:sz w:val="19"/>
                <w:szCs w:val="19"/>
              </w:rPr>
            </w:pPr>
            <w:r w:rsidRPr="00014755">
              <w:rPr>
                <w:rFonts w:cs="Arial"/>
                <w:sz w:val="19"/>
                <w:szCs w:val="19"/>
              </w:rPr>
              <w:t>24</w:t>
            </w:r>
          </w:p>
        </w:tc>
        <w:tc>
          <w:tcPr>
            <w:tcW w:w="832" w:type="dxa"/>
            <w:vMerge/>
            <w:vAlign w:val="center"/>
          </w:tcPr>
          <w:p w14:paraId="5EC25ED9" w14:textId="77777777" w:rsidR="00014755" w:rsidRPr="00014755" w:rsidRDefault="00014755" w:rsidP="00014755">
            <w:pPr>
              <w:spacing w:line="288" w:lineRule="auto"/>
              <w:jc w:val="center"/>
              <w:rPr>
                <w:rFonts w:cs="Arial"/>
                <w:sz w:val="19"/>
                <w:szCs w:val="19"/>
              </w:rPr>
            </w:pPr>
          </w:p>
        </w:tc>
        <w:tc>
          <w:tcPr>
            <w:tcW w:w="833" w:type="dxa"/>
            <w:vMerge/>
            <w:vAlign w:val="center"/>
          </w:tcPr>
          <w:p w14:paraId="61BD906F" w14:textId="77777777" w:rsidR="00014755" w:rsidRPr="00014755" w:rsidRDefault="00014755" w:rsidP="00014755">
            <w:pPr>
              <w:spacing w:line="288" w:lineRule="auto"/>
              <w:jc w:val="center"/>
              <w:rPr>
                <w:rFonts w:cs="Arial"/>
                <w:sz w:val="19"/>
                <w:szCs w:val="19"/>
              </w:rPr>
            </w:pPr>
          </w:p>
        </w:tc>
        <w:tc>
          <w:tcPr>
            <w:tcW w:w="832" w:type="dxa"/>
            <w:vMerge/>
            <w:vAlign w:val="center"/>
          </w:tcPr>
          <w:p w14:paraId="405AD7DA" w14:textId="77777777" w:rsidR="00014755" w:rsidRPr="00014755" w:rsidRDefault="00014755" w:rsidP="00014755">
            <w:pPr>
              <w:spacing w:line="288" w:lineRule="auto"/>
              <w:jc w:val="center"/>
              <w:rPr>
                <w:rFonts w:cs="Arial"/>
                <w:sz w:val="19"/>
                <w:szCs w:val="19"/>
              </w:rPr>
            </w:pPr>
          </w:p>
        </w:tc>
        <w:tc>
          <w:tcPr>
            <w:tcW w:w="833" w:type="dxa"/>
            <w:vMerge/>
            <w:vAlign w:val="center"/>
          </w:tcPr>
          <w:p w14:paraId="7817A4C0" w14:textId="77777777" w:rsidR="00014755" w:rsidRPr="00014755" w:rsidRDefault="00014755" w:rsidP="00014755">
            <w:pPr>
              <w:spacing w:line="288" w:lineRule="auto"/>
              <w:jc w:val="center"/>
              <w:rPr>
                <w:rFonts w:cs="Arial"/>
                <w:sz w:val="19"/>
                <w:szCs w:val="19"/>
              </w:rPr>
            </w:pPr>
          </w:p>
        </w:tc>
      </w:tr>
      <w:tr w:rsidR="00014755" w:rsidRPr="00014755" w14:paraId="3504E635" w14:textId="77777777" w:rsidTr="00014755">
        <w:tc>
          <w:tcPr>
            <w:tcW w:w="6465" w:type="dxa"/>
            <w:gridSpan w:val="6"/>
          </w:tcPr>
          <w:p w14:paraId="4892E820" w14:textId="77777777" w:rsidR="00014755" w:rsidRPr="00014755" w:rsidRDefault="00014755" w:rsidP="00014755">
            <w:pPr>
              <w:spacing w:line="288" w:lineRule="auto"/>
              <w:jc w:val="right"/>
              <w:rPr>
                <w:rFonts w:cs="Arial"/>
                <w:sz w:val="19"/>
                <w:szCs w:val="19"/>
              </w:rPr>
            </w:pPr>
            <w:r w:rsidRPr="00014755">
              <w:rPr>
                <w:rFonts w:cs="Arial"/>
                <w:sz w:val="19"/>
                <w:szCs w:val="19"/>
              </w:rPr>
              <w:t>Net Effect on Parking Demand</w:t>
            </w:r>
          </w:p>
        </w:tc>
        <w:tc>
          <w:tcPr>
            <w:tcW w:w="832" w:type="dxa"/>
          </w:tcPr>
          <w:p w14:paraId="46E0006C" w14:textId="77777777" w:rsidR="00014755" w:rsidRPr="00014755" w:rsidRDefault="00014755" w:rsidP="00014755">
            <w:pPr>
              <w:spacing w:line="288" w:lineRule="auto"/>
              <w:jc w:val="center"/>
              <w:rPr>
                <w:rFonts w:cs="Arial"/>
                <w:sz w:val="19"/>
                <w:szCs w:val="19"/>
              </w:rPr>
            </w:pPr>
            <w:r w:rsidRPr="00014755">
              <w:rPr>
                <w:rFonts w:cs="Arial"/>
                <w:sz w:val="19"/>
                <w:szCs w:val="19"/>
              </w:rPr>
              <w:t>-8</w:t>
            </w:r>
          </w:p>
        </w:tc>
        <w:tc>
          <w:tcPr>
            <w:tcW w:w="833" w:type="dxa"/>
          </w:tcPr>
          <w:p w14:paraId="1A7CFF2F" w14:textId="77777777" w:rsidR="00014755" w:rsidRPr="00014755" w:rsidRDefault="00014755" w:rsidP="00014755">
            <w:pPr>
              <w:spacing w:line="288" w:lineRule="auto"/>
              <w:jc w:val="center"/>
              <w:rPr>
                <w:rFonts w:cs="Arial"/>
                <w:sz w:val="19"/>
                <w:szCs w:val="19"/>
              </w:rPr>
            </w:pPr>
            <w:r w:rsidRPr="00014755">
              <w:rPr>
                <w:rFonts w:cs="Arial"/>
                <w:sz w:val="19"/>
                <w:szCs w:val="19"/>
              </w:rPr>
              <w:t>-28</w:t>
            </w:r>
          </w:p>
        </w:tc>
        <w:tc>
          <w:tcPr>
            <w:tcW w:w="832" w:type="dxa"/>
          </w:tcPr>
          <w:p w14:paraId="485680A5" w14:textId="77777777" w:rsidR="00014755" w:rsidRPr="00014755" w:rsidRDefault="00014755" w:rsidP="00014755">
            <w:pPr>
              <w:spacing w:line="288" w:lineRule="auto"/>
              <w:jc w:val="center"/>
              <w:rPr>
                <w:rFonts w:cs="Arial"/>
                <w:sz w:val="19"/>
                <w:szCs w:val="19"/>
              </w:rPr>
            </w:pPr>
            <w:r w:rsidRPr="00014755">
              <w:rPr>
                <w:rFonts w:cs="Arial"/>
                <w:sz w:val="19"/>
                <w:szCs w:val="19"/>
              </w:rPr>
              <w:t>-37</w:t>
            </w:r>
          </w:p>
        </w:tc>
        <w:tc>
          <w:tcPr>
            <w:tcW w:w="833" w:type="dxa"/>
          </w:tcPr>
          <w:p w14:paraId="39921A3A" w14:textId="77777777" w:rsidR="00014755" w:rsidRPr="00014755" w:rsidRDefault="00014755" w:rsidP="00014755">
            <w:pPr>
              <w:spacing w:line="288" w:lineRule="auto"/>
              <w:jc w:val="center"/>
              <w:rPr>
                <w:rFonts w:cs="Arial"/>
                <w:sz w:val="19"/>
                <w:szCs w:val="19"/>
              </w:rPr>
            </w:pPr>
            <w:r w:rsidRPr="00014755">
              <w:rPr>
                <w:rFonts w:cs="Arial"/>
                <w:sz w:val="19"/>
                <w:szCs w:val="19"/>
              </w:rPr>
              <w:t>-36</w:t>
            </w:r>
          </w:p>
        </w:tc>
      </w:tr>
      <w:tr w:rsidR="00014755" w:rsidRPr="00014755" w14:paraId="37E8B7FB" w14:textId="77777777" w:rsidTr="00014755">
        <w:tc>
          <w:tcPr>
            <w:tcW w:w="9795" w:type="dxa"/>
            <w:gridSpan w:val="10"/>
          </w:tcPr>
          <w:p w14:paraId="18004F81" w14:textId="77777777" w:rsidR="00014755" w:rsidRPr="00014755" w:rsidRDefault="00014755" w:rsidP="00014755">
            <w:pPr>
              <w:spacing w:after="40"/>
              <w:jc w:val="both"/>
              <w:rPr>
                <w:rFonts w:cs="Arial"/>
                <w:sz w:val="18"/>
                <w:szCs w:val="18"/>
              </w:rPr>
            </w:pPr>
            <w:r w:rsidRPr="00014755">
              <w:rPr>
                <w:rFonts w:cs="Arial"/>
                <w:sz w:val="18"/>
                <w:szCs w:val="18"/>
              </w:rPr>
              <w:t>Notes:</w:t>
            </w:r>
          </w:p>
          <w:p w14:paraId="5EF6CFF1" w14:textId="77777777" w:rsidR="00014755" w:rsidRPr="00014755" w:rsidRDefault="00014755" w:rsidP="00014755">
            <w:pPr>
              <w:spacing w:after="40"/>
              <w:jc w:val="both"/>
              <w:rPr>
                <w:rFonts w:cs="Arial"/>
                <w:sz w:val="18"/>
                <w:szCs w:val="18"/>
              </w:rPr>
            </w:pPr>
            <w:r w:rsidRPr="00014755">
              <w:rPr>
                <w:rFonts w:cs="Arial"/>
                <w:sz w:val="18"/>
                <w:szCs w:val="18"/>
              </w:rPr>
              <w:t xml:space="preserve">1 Only project land uses studied during data collection (in Section III) listed here. </w:t>
            </w:r>
          </w:p>
          <w:p w14:paraId="3D9446B7" w14:textId="77777777" w:rsidR="00014755" w:rsidRPr="00014755" w:rsidRDefault="00014755" w:rsidP="00014755">
            <w:pPr>
              <w:spacing w:after="40"/>
              <w:jc w:val="both"/>
              <w:rPr>
                <w:rFonts w:cs="Arial"/>
                <w:sz w:val="18"/>
                <w:szCs w:val="18"/>
              </w:rPr>
            </w:pPr>
            <w:r w:rsidRPr="00014755">
              <w:rPr>
                <w:rFonts w:cs="Arial"/>
                <w:sz w:val="18"/>
                <w:szCs w:val="18"/>
              </w:rPr>
              <w:t xml:space="preserve">2 Square footage planned for comparable facility at The Plaza at Blue Oaks Retail Center. </w:t>
            </w:r>
          </w:p>
          <w:p w14:paraId="7C699F1D" w14:textId="77777777" w:rsidR="00014755" w:rsidRPr="00014755" w:rsidRDefault="00014755" w:rsidP="00014755">
            <w:pPr>
              <w:spacing w:after="40"/>
              <w:jc w:val="both"/>
              <w:rPr>
                <w:rFonts w:cs="Arial"/>
                <w:sz w:val="18"/>
                <w:szCs w:val="18"/>
              </w:rPr>
            </w:pPr>
            <w:r w:rsidRPr="00014755">
              <w:rPr>
                <w:rFonts w:cs="Arial"/>
                <w:sz w:val="18"/>
                <w:szCs w:val="18"/>
              </w:rPr>
              <w:t xml:space="preserve">3 Time of day factors based on ULI/ICSC/NPA Shared Parking spreadsheet. </w:t>
            </w:r>
          </w:p>
          <w:p w14:paraId="7B0A040F" w14:textId="77777777" w:rsidR="00014755" w:rsidRPr="00014755" w:rsidRDefault="00014755" w:rsidP="00014755">
            <w:pPr>
              <w:spacing w:after="40"/>
              <w:jc w:val="both"/>
              <w:rPr>
                <w:rFonts w:cs="Arial"/>
                <w:sz w:val="18"/>
                <w:szCs w:val="18"/>
              </w:rPr>
            </w:pPr>
            <w:r w:rsidRPr="00014755">
              <w:rPr>
                <w:rFonts w:cs="Arial"/>
                <w:sz w:val="18"/>
                <w:szCs w:val="18"/>
              </w:rPr>
              <w:t xml:space="preserve">4 Unadjusted parking demand multiplies the parking requirement from the City of Roseville municipal code with the time-of-day factor for each of the four hours shown. </w:t>
            </w:r>
          </w:p>
          <w:p w14:paraId="4A4A9C46" w14:textId="77777777" w:rsidR="00014755" w:rsidRPr="00014755" w:rsidRDefault="00014755" w:rsidP="00014755">
            <w:pPr>
              <w:spacing w:after="40"/>
              <w:jc w:val="both"/>
              <w:rPr>
                <w:rFonts w:cs="Arial"/>
                <w:sz w:val="18"/>
                <w:szCs w:val="18"/>
              </w:rPr>
            </w:pPr>
            <w:r w:rsidRPr="00014755">
              <w:rPr>
                <w:rFonts w:cs="Arial"/>
                <w:sz w:val="18"/>
                <w:szCs w:val="18"/>
              </w:rPr>
              <w:t xml:space="preserve">5 Net increase or decrease in parking need resulting from the observations in Table 3 (and in consideration of comparable site versus project size and time of day factors). </w:t>
            </w:r>
          </w:p>
          <w:p w14:paraId="2B5A07C4" w14:textId="77777777" w:rsidR="00014755" w:rsidRPr="00014755" w:rsidRDefault="00014755" w:rsidP="00014755">
            <w:pPr>
              <w:spacing w:after="40"/>
              <w:jc w:val="both"/>
              <w:rPr>
                <w:rFonts w:cs="Arial"/>
                <w:sz w:val="20"/>
              </w:rPr>
            </w:pPr>
            <w:r w:rsidRPr="00014755">
              <w:rPr>
                <w:rFonts w:cs="Arial"/>
                <w:sz w:val="18"/>
                <w:szCs w:val="18"/>
              </w:rPr>
              <w:t xml:space="preserve">Source: </w:t>
            </w:r>
            <w:r w:rsidRPr="00014755">
              <w:rPr>
                <w:rFonts w:cs="Arial"/>
                <w:i/>
                <w:iCs/>
                <w:sz w:val="18"/>
                <w:szCs w:val="18"/>
              </w:rPr>
              <w:t>Fehr &amp; Peers, 2022.</w:t>
            </w:r>
          </w:p>
        </w:tc>
      </w:tr>
    </w:tbl>
    <w:p w14:paraId="532CBFFE" w14:textId="5B44BD59" w:rsidR="00C43D92" w:rsidRDefault="009D0C1A" w:rsidP="00C43D92">
      <w:pPr>
        <w:suppressAutoHyphens/>
        <w:jc w:val="both"/>
      </w:pPr>
      <w:r>
        <w:rPr>
          <w:rFonts w:cs="Arial"/>
          <w:szCs w:val="24"/>
        </w:rPr>
        <w:br/>
      </w:r>
      <w:r w:rsidR="00364DC0">
        <w:rPr>
          <w:rFonts w:cs="Arial"/>
          <w:szCs w:val="24"/>
        </w:rPr>
        <w:t xml:space="preserve">The Chipotle restaurant results in an increase in parking demand of 13 spaces at </w:t>
      </w:r>
      <w:r w:rsidR="000F1927">
        <w:rPr>
          <w:rFonts w:cs="Arial"/>
          <w:szCs w:val="24"/>
        </w:rPr>
        <w:t>12 p.m.</w:t>
      </w:r>
      <w:r w:rsidR="00364DC0">
        <w:rPr>
          <w:rFonts w:cs="Arial"/>
          <w:szCs w:val="24"/>
        </w:rPr>
        <w:t xml:space="preserve"> due to the peak surge observed at the comparable facility at Thrive Drive/Washington Boulevard.  However, the adjustments demonstrate an overall net decrease in parking demand for the users observed during each of the anticipated peak hours.</w:t>
      </w:r>
      <w:r w:rsidR="00674C7D">
        <w:rPr>
          <w:rFonts w:cs="Arial"/>
          <w:szCs w:val="24"/>
        </w:rPr>
        <w:t xml:space="preserve">  </w:t>
      </w:r>
      <w:r w:rsidR="00756257">
        <w:rPr>
          <w:rFonts w:cs="Arial"/>
          <w:szCs w:val="24"/>
        </w:rPr>
        <w:t>These adjustments along with the shared parking time of day adjustments were used to determine the total parking demand for the uses in the center, as shown in Table 5 of the technical memo and included below.</w:t>
      </w:r>
      <w:r w:rsidR="00756257">
        <w:rPr>
          <w:rFonts w:cs="Arial"/>
          <w:iCs/>
          <w:spacing w:val="-3"/>
          <w:szCs w:val="22"/>
        </w:rPr>
        <w:t xml:space="preserve">  The table shows that the maximum capacity would </w:t>
      </w:r>
      <w:r w:rsidR="00756257" w:rsidRPr="00014755">
        <w:rPr>
          <w:rFonts w:cs="Arial"/>
          <w:iCs/>
          <w:spacing w:val="-3"/>
          <w:szCs w:val="22"/>
        </w:rPr>
        <w:t>be 9</w:t>
      </w:r>
      <w:r w:rsidR="00014755" w:rsidRPr="00014755">
        <w:rPr>
          <w:rFonts w:cs="Arial"/>
          <w:iCs/>
          <w:spacing w:val="-3"/>
          <w:szCs w:val="22"/>
        </w:rPr>
        <w:t>2</w:t>
      </w:r>
      <w:r w:rsidR="00756257" w:rsidRPr="00014755">
        <w:rPr>
          <w:rFonts w:cs="Arial"/>
          <w:iCs/>
          <w:spacing w:val="-3"/>
          <w:szCs w:val="22"/>
        </w:rPr>
        <w:t>%</w:t>
      </w:r>
      <w:r w:rsidR="00756257">
        <w:rPr>
          <w:rFonts w:cs="Arial"/>
          <w:iCs/>
          <w:spacing w:val="-3"/>
          <w:szCs w:val="22"/>
        </w:rPr>
        <w:t xml:space="preserve"> of the parking supply.  Accordingly, this means there woul</w:t>
      </w:r>
      <w:r w:rsidR="00FF38A3">
        <w:rPr>
          <w:rFonts w:cs="Arial"/>
          <w:iCs/>
          <w:spacing w:val="-3"/>
          <w:szCs w:val="22"/>
        </w:rPr>
        <w:t>d be a surplus in parking during the peak demand hours</w:t>
      </w:r>
      <w:r w:rsidR="00756257">
        <w:rPr>
          <w:rFonts w:cs="Arial"/>
          <w:iCs/>
          <w:spacing w:val="-3"/>
          <w:szCs w:val="22"/>
        </w:rPr>
        <w:t xml:space="preserve">.  </w:t>
      </w:r>
      <w:r w:rsidR="00FF38A3">
        <w:rPr>
          <w:rFonts w:cs="Arial"/>
          <w:iCs/>
          <w:spacing w:val="-3"/>
          <w:szCs w:val="22"/>
        </w:rPr>
        <w:t>Based on the foregoing, staff anticipates there will be a sufficient number of spaces available throughout the day to mee</w:t>
      </w:r>
      <w:r w:rsidR="00FF38A3" w:rsidRPr="00716AB2">
        <w:t xml:space="preserve">t the greatest parking demand for all of the </w:t>
      </w:r>
      <w:r w:rsidR="00C43D92">
        <w:t>uses located within the center.</w:t>
      </w:r>
    </w:p>
    <w:p w14:paraId="7720F1E5" w14:textId="77777777" w:rsidR="00C43D92" w:rsidRDefault="00C43D92" w:rsidP="00C43D92">
      <w:pPr>
        <w:suppressAutoHyphens/>
        <w:jc w:val="both"/>
      </w:pP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925"/>
        <w:gridCol w:w="851"/>
        <w:gridCol w:w="851"/>
        <w:gridCol w:w="851"/>
        <w:gridCol w:w="852"/>
      </w:tblGrid>
      <w:tr w:rsidR="00014755" w:rsidRPr="00014755" w14:paraId="7206028E" w14:textId="77777777" w:rsidTr="00014755">
        <w:trPr>
          <w:jc w:val="center"/>
        </w:trPr>
        <w:tc>
          <w:tcPr>
            <w:tcW w:w="9330" w:type="dxa"/>
            <w:gridSpan w:val="5"/>
          </w:tcPr>
          <w:p w14:paraId="70CFE160" w14:textId="77777777" w:rsidR="00014755" w:rsidRPr="00014755" w:rsidRDefault="00014755" w:rsidP="008038C2">
            <w:pPr>
              <w:spacing w:before="60" w:after="60" w:line="288" w:lineRule="auto"/>
              <w:jc w:val="center"/>
              <w:rPr>
                <w:rFonts w:cs="Arial"/>
                <w:b/>
                <w:bCs/>
                <w:sz w:val="21"/>
                <w:szCs w:val="21"/>
              </w:rPr>
            </w:pPr>
            <w:r w:rsidRPr="00014755">
              <w:rPr>
                <w:rFonts w:cs="Arial"/>
                <w:b/>
                <w:bCs/>
                <w:sz w:val="21"/>
                <w:szCs w:val="21"/>
              </w:rPr>
              <w:t>Table 5 – Weekday Peak Hour Parking Required at The Plaza at Blue Oaks Retail Center</w:t>
            </w:r>
          </w:p>
        </w:tc>
      </w:tr>
      <w:tr w:rsidR="00014755" w:rsidRPr="00014755" w14:paraId="14AD55F1" w14:textId="77777777" w:rsidTr="00014755">
        <w:trPr>
          <w:jc w:val="center"/>
        </w:trPr>
        <w:tc>
          <w:tcPr>
            <w:tcW w:w="5925" w:type="dxa"/>
            <w:vMerge w:val="restart"/>
            <w:vAlign w:val="center"/>
          </w:tcPr>
          <w:p w14:paraId="6B9CE3F7" w14:textId="77777777" w:rsidR="00014755" w:rsidRPr="00014755" w:rsidRDefault="00014755" w:rsidP="008038C2">
            <w:pPr>
              <w:spacing w:line="288" w:lineRule="auto"/>
              <w:jc w:val="center"/>
              <w:rPr>
                <w:rFonts w:cs="Arial"/>
                <w:b/>
                <w:bCs/>
                <w:sz w:val="19"/>
                <w:szCs w:val="19"/>
                <w:vertAlign w:val="superscript"/>
              </w:rPr>
            </w:pPr>
            <w:r w:rsidRPr="00014755">
              <w:rPr>
                <w:rFonts w:cs="Arial"/>
                <w:b/>
                <w:bCs/>
                <w:sz w:val="19"/>
                <w:szCs w:val="19"/>
              </w:rPr>
              <w:t>Land Use</w:t>
            </w:r>
          </w:p>
        </w:tc>
        <w:tc>
          <w:tcPr>
            <w:tcW w:w="3405" w:type="dxa"/>
            <w:gridSpan w:val="4"/>
            <w:vAlign w:val="center"/>
          </w:tcPr>
          <w:p w14:paraId="7CE26799" w14:textId="77777777" w:rsidR="00014755" w:rsidRPr="00014755" w:rsidRDefault="00014755" w:rsidP="008038C2">
            <w:pPr>
              <w:spacing w:line="288" w:lineRule="auto"/>
              <w:jc w:val="center"/>
              <w:rPr>
                <w:rFonts w:cs="Arial"/>
                <w:b/>
                <w:bCs/>
                <w:sz w:val="19"/>
                <w:szCs w:val="19"/>
                <w:vertAlign w:val="superscript"/>
              </w:rPr>
            </w:pPr>
            <w:r w:rsidRPr="00014755">
              <w:rPr>
                <w:rFonts w:cs="Arial"/>
                <w:b/>
                <w:bCs/>
                <w:sz w:val="19"/>
                <w:szCs w:val="19"/>
              </w:rPr>
              <w:t>Parking Required</w:t>
            </w:r>
          </w:p>
        </w:tc>
      </w:tr>
      <w:tr w:rsidR="00014755" w:rsidRPr="00014755" w14:paraId="58A2C0E9" w14:textId="77777777" w:rsidTr="00014755">
        <w:trPr>
          <w:jc w:val="center"/>
        </w:trPr>
        <w:tc>
          <w:tcPr>
            <w:tcW w:w="5925" w:type="dxa"/>
            <w:vMerge/>
          </w:tcPr>
          <w:p w14:paraId="58C6ADAE" w14:textId="77777777" w:rsidR="00014755" w:rsidRPr="00014755" w:rsidRDefault="00014755" w:rsidP="008038C2">
            <w:pPr>
              <w:spacing w:line="288" w:lineRule="auto"/>
              <w:jc w:val="center"/>
              <w:rPr>
                <w:rFonts w:cs="Arial"/>
                <w:b/>
                <w:bCs/>
                <w:sz w:val="19"/>
                <w:szCs w:val="19"/>
              </w:rPr>
            </w:pPr>
          </w:p>
        </w:tc>
        <w:tc>
          <w:tcPr>
            <w:tcW w:w="851" w:type="dxa"/>
            <w:vAlign w:val="center"/>
          </w:tcPr>
          <w:p w14:paraId="5901CFB7"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12 PM</w:t>
            </w:r>
          </w:p>
        </w:tc>
        <w:tc>
          <w:tcPr>
            <w:tcW w:w="851" w:type="dxa"/>
            <w:vAlign w:val="center"/>
          </w:tcPr>
          <w:p w14:paraId="358A81B6"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1 PM</w:t>
            </w:r>
          </w:p>
        </w:tc>
        <w:tc>
          <w:tcPr>
            <w:tcW w:w="851" w:type="dxa"/>
            <w:vAlign w:val="center"/>
          </w:tcPr>
          <w:p w14:paraId="1D9F01FB"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2 PM</w:t>
            </w:r>
          </w:p>
        </w:tc>
        <w:tc>
          <w:tcPr>
            <w:tcW w:w="852" w:type="dxa"/>
            <w:vAlign w:val="center"/>
          </w:tcPr>
          <w:p w14:paraId="781BAC02"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6 PM</w:t>
            </w:r>
          </w:p>
        </w:tc>
      </w:tr>
      <w:tr w:rsidR="00014755" w:rsidRPr="00014755" w14:paraId="378C575E" w14:textId="77777777" w:rsidTr="00014755">
        <w:trPr>
          <w:jc w:val="center"/>
        </w:trPr>
        <w:tc>
          <w:tcPr>
            <w:tcW w:w="5925" w:type="dxa"/>
          </w:tcPr>
          <w:p w14:paraId="76CF91F8" w14:textId="77777777" w:rsidR="00014755" w:rsidRPr="00014755" w:rsidRDefault="00014755" w:rsidP="008038C2">
            <w:pPr>
              <w:spacing w:line="288" w:lineRule="auto"/>
              <w:jc w:val="center"/>
              <w:rPr>
                <w:rFonts w:cs="Arial"/>
                <w:sz w:val="19"/>
                <w:szCs w:val="19"/>
              </w:rPr>
            </w:pPr>
            <w:r w:rsidRPr="00014755">
              <w:rPr>
                <w:rFonts w:cs="Arial"/>
                <w:sz w:val="19"/>
                <w:szCs w:val="19"/>
              </w:rPr>
              <w:t>Retail, Supermarket, Fast Casual/Fast Food, Day Care, Health Club, and Medical Office with Shared Parking Adjustments</w:t>
            </w:r>
            <w:r w:rsidRPr="00014755">
              <w:rPr>
                <w:rFonts w:cs="Arial"/>
                <w:sz w:val="19"/>
                <w:szCs w:val="19"/>
                <w:vertAlign w:val="superscript"/>
              </w:rPr>
              <w:t xml:space="preserve"> 1</w:t>
            </w:r>
          </w:p>
        </w:tc>
        <w:tc>
          <w:tcPr>
            <w:tcW w:w="851" w:type="dxa"/>
            <w:vAlign w:val="center"/>
          </w:tcPr>
          <w:p w14:paraId="141FC371" w14:textId="77777777" w:rsidR="00014755" w:rsidRPr="00014755" w:rsidRDefault="00014755" w:rsidP="008038C2">
            <w:pPr>
              <w:spacing w:line="288" w:lineRule="auto"/>
              <w:jc w:val="center"/>
              <w:rPr>
                <w:rFonts w:cs="Arial"/>
                <w:sz w:val="19"/>
                <w:szCs w:val="19"/>
              </w:rPr>
            </w:pPr>
            <w:r w:rsidRPr="00014755">
              <w:rPr>
                <w:rFonts w:cs="Arial"/>
                <w:sz w:val="19"/>
                <w:szCs w:val="19"/>
              </w:rPr>
              <w:t>400</w:t>
            </w:r>
          </w:p>
        </w:tc>
        <w:tc>
          <w:tcPr>
            <w:tcW w:w="851" w:type="dxa"/>
            <w:vAlign w:val="center"/>
          </w:tcPr>
          <w:p w14:paraId="219992B4" w14:textId="77777777" w:rsidR="00014755" w:rsidRPr="00014755" w:rsidRDefault="00014755" w:rsidP="008038C2">
            <w:pPr>
              <w:spacing w:line="288" w:lineRule="auto"/>
              <w:jc w:val="center"/>
              <w:rPr>
                <w:rFonts w:cs="Arial"/>
                <w:sz w:val="19"/>
                <w:szCs w:val="19"/>
              </w:rPr>
            </w:pPr>
            <w:r w:rsidRPr="00014755">
              <w:rPr>
                <w:rFonts w:cs="Arial"/>
                <w:sz w:val="19"/>
                <w:szCs w:val="19"/>
              </w:rPr>
              <w:t>422</w:t>
            </w:r>
          </w:p>
        </w:tc>
        <w:tc>
          <w:tcPr>
            <w:tcW w:w="851" w:type="dxa"/>
            <w:vAlign w:val="center"/>
          </w:tcPr>
          <w:p w14:paraId="1B9DD644" w14:textId="77777777" w:rsidR="00014755" w:rsidRPr="00014755" w:rsidRDefault="00014755" w:rsidP="008038C2">
            <w:pPr>
              <w:spacing w:line="288" w:lineRule="auto"/>
              <w:jc w:val="center"/>
              <w:rPr>
                <w:rFonts w:cs="Arial"/>
                <w:sz w:val="19"/>
                <w:szCs w:val="19"/>
              </w:rPr>
            </w:pPr>
            <w:r w:rsidRPr="00014755">
              <w:rPr>
                <w:rFonts w:cs="Arial"/>
                <w:sz w:val="19"/>
                <w:szCs w:val="19"/>
              </w:rPr>
              <w:t>412</w:t>
            </w:r>
          </w:p>
        </w:tc>
        <w:tc>
          <w:tcPr>
            <w:tcW w:w="852" w:type="dxa"/>
            <w:vAlign w:val="center"/>
          </w:tcPr>
          <w:p w14:paraId="11319E23" w14:textId="77777777" w:rsidR="00014755" w:rsidRPr="00014755" w:rsidRDefault="00014755" w:rsidP="008038C2">
            <w:pPr>
              <w:spacing w:line="288" w:lineRule="auto"/>
              <w:jc w:val="center"/>
              <w:rPr>
                <w:rFonts w:cs="Arial"/>
                <w:sz w:val="19"/>
                <w:szCs w:val="19"/>
              </w:rPr>
            </w:pPr>
            <w:r w:rsidRPr="00014755">
              <w:rPr>
                <w:rFonts w:cs="Arial"/>
                <w:sz w:val="19"/>
                <w:szCs w:val="19"/>
              </w:rPr>
              <w:t>399</w:t>
            </w:r>
          </w:p>
        </w:tc>
      </w:tr>
      <w:tr w:rsidR="00014755" w:rsidRPr="00014755" w14:paraId="33C03355" w14:textId="77777777" w:rsidTr="00014755">
        <w:trPr>
          <w:jc w:val="center"/>
        </w:trPr>
        <w:tc>
          <w:tcPr>
            <w:tcW w:w="5925" w:type="dxa"/>
          </w:tcPr>
          <w:p w14:paraId="1E0082E6" w14:textId="77777777" w:rsidR="00014755" w:rsidRPr="00014755" w:rsidRDefault="00014755" w:rsidP="008038C2">
            <w:pPr>
              <w:spacing w:line="288" w:lineRule="auto"/>
              <w:jc w:val="center"/>
              <w:rPr>
                <w:rFonts w:cs="Arial"/>
                <w:sz w:val="19"/>
                <w:szCs w:val="19"/>
              </w:rPr>
            </w:pPr>
            <w:r w:rsidRPr="00014755">
              <w:rPr>
                <w:rFonts w:cs="Arial"/>
                <w:sz w:val="19"/>
                <w:szCs w:val="19"/>
              </w:rPr>
              <w:t xml:space="preserve">Adjustments for specific Retail, Fast Casual/Fast Food, and Day Care uses </w:t>
            </w:r>
            <w:r w:rsidRPr="00014755">
              <w:rPr>
                <w:rFonts w:cs="Arial"/>
                <w:sz w:val="19"/>
                <w:szCs w:val="19"/>
                <w:vertAlign w:val="superscript"/>
              </w:rPr>
              <w:t>2</w:t>
            </w:r>
          </w:p>
        </w:tc>
        <w:tc>
          <w:tcPr>
            <w:tcW w:w="851" w:type="dxa"/>
            <w:vAlign w:val="center"/>
          </w:tcPr>
          <w:p w14:paraId="14AA6B8D" w14:textId="77777777" w:rsidR="00014755" w:rsidRPr="00014755" w:rsidRDefault="00014755" w:rsidP="008038C2">
            <w:pPr>
              <w:spacing w:line="288" w:lineRule="auto"/>
              <w:jc w:val="center"/>
              <w:rPr>
                <w:rFonts w:cs="Arial"/>
                <w:sz w:val="19"/>
                <w:szCs w:val="19"/>
              </w:rPr>
            </w:pPr>
            <w:r w:rsidRPr="00014755">
              <w:rPr>
                <w:rFonts w:cs="Arial"/>
                <w:sz w:val="19"/>
                <w:szCs w:val="19"/>
              </w:rPr>
              <w:t>-8</w:t>
            </w:r>
          </w:p>
        </w:tc>
        <w:tc>
          <w:tcPr>
            <w:tcW w:w="851" w:type="dxa"/>
            <w:vAlign w:val="center"/>
          </w:tcPr>
          <w:p w14:paraId="68ECCA53" w14:textId="77777777" w:rsidR="00014755" w:rsidRPr="00014755" w:rsidRDefault="00014755" w:rsidP="008038C2">
            <w:pPr>
              <w:spacing w:line="288" w:lineRule="auto"/>
              <w:jc w:val="center"/>
              <w:rPr>
                <w:rFonts w:cs="Arial"/>
                <w:sz w:val="19"/>
                <w:szCs w:val="19"/>
              </w:rPr>
            </w:pPr>
            <w:r w:rsidRPr="00014755">
              <w:rPr>
                <w:rFonts w:cs="Arial"/>
                <w:sz w:val="19"/>
                <w:szCs w:val="19"/>
              </w:rPr>
              <w:t>-28</w:t>
            </w:r>
          </w:p>
        </w:tc>
        <w:tc>
          <w:tcPr>
            <w:tcW w:w="851" w:type="dxa"/>
            <w:vAlign w:val="center"/>
          </w:tcPr>
          <w:p w14:paraId="5F1AC4A4" w14:textId="77777777" w:rsidR="00014755" w:rsidRPr="00014755" w:rsidRDefault="00014755" w:rsidP="008038C2">
            <w:pPr>
              <w:spacing w:line="288" w:lineRule="auto"/>
              <w:jc w:val="center"/>
              <w:rPr>
                <w:rFonts w:cs="Arial"/>
                <w:sz w:val="19"/>
                <w:szCs w:val="19"/>
              </w:rPr>
            </w:pPr>
            <w:r w:rsidRPr="00014755">
              <w:rPr>
                <w:rFonts w:cs="Arial"/>
                <w:sz w:val="19"/>
                <w:szCs w:val="19"/>
              </w:rPr>
              <w:t>-37</w:t>
            </w:r>
          </w:p>
        </w:tc>
        <w:tc>
          <w:tcPr>
            <w:tcW w:w="852" w:type="dxa"/>
            <w:vAlign w:val="center"/>
          </w:tcPr>
          <w:p w14:paraId="20F6B666" w14:textId="77777777" w:rsidR="00014755" w:rsidRPr="00014755" w:rsidRDefault="00014755" w:rsidP="008038C2">
            <w:pPr>
              <w:spacing w:line="288" w:lineRule="auto"/>
              <w:jc w:val="center"/>
              <w:rPr>
                <w:rFonts w:cs="Arial"/>
                <w:sz w:val="19"/>
                <w:szCs w:val="19"/>
              </w:rPr>
            </w:pPr>
            <w:r w:rsidRPr="00014755">
              <w:rPr>
                <w:rFonts w:cs="Arial"/>
                <w:sz w:val="19"/>
                <w:szCs w:val="19"/>
              </w:rPr>
              <w:t>-36</w:t>
            </w:r>
          </w:p>
        </w:tc>
      </w:tr>
      <w:tr w:rsidR="00014755" w:rsidRPr="00014755" w14:paraId="1BA65265" w14:textId="77777777" w:rsidTr="00014755">
        <w:trPr>
          <w:jc w:val="center"/>
        </w:trPr>
        <w:tc>
          <w:tcPr>
            <w:tcW w:w="5925" w:type="dxa"/>
          </w:tcPr>
          <w:p w14:paraId="6F7E1A45" w14:textId="77777777" w:rsidR="00014755" w:rsidRPr="00014755" w:rsidRDefault="00014755" w:rsidP="008038C2">
            <w:pPr>
              <w:spacing w:line="288" w:lineRule="auto"/>
              <w:jc w:val="center"/>
              <w:rPr>
                <w:rFonts w:cs="Arial"/>
                <w:sz w:val="19"/>
                <w:szCs w:val="19"/>
              </w:rPr>
            </w:pPr>
            <w:r w:rsidRPr="00014755">
              <w:rPr>
                <w:rFonts w:cs="Arial"/>
                <w:sz w:val="19"/>
                <w:szCs w:val="19"/>
              </w:rPr>
              <w:t>Park &amp; Ride Lot</w:t>
            </w:r>
          </w:p>
        </w:tc>
        <w:tc>
          <w:tcPr>
            <w:tcW w:w="851" w:type="dxa"/>
            <w:vAlign w:val="center"/>
          </w:tcPr>
          <w:p w14:paraId="53C2B377" w14:textId="77777777" w:rsidR="00014755" w:rsidRPr="00014755" w:rsidRDefault="00014755" w:rsidP="008038C2">
            <w:pPr>
              <w:spacing w:line="288" w:lineRule="auto"/>
              <w:jc w:val="center"/>
              <w:rPr>
                <w:rFonts w:cs="Arial"/>
                <w:sz w:val="19"/>
                <w:szCs w:val="19"/>
              </w:rPr>
            </w:pPr>
            <w:r w:rsidRPr="00014755">
              <w:rPr>
                <w:rFonts w:cs="Arial"/>
                <w:sz w:val="19"/>
                <w:szCs w:val="19"/>
              </w:rPr>
              <w:t>20</w:t>
            </w:r>
          </w:p>
        </w:tc>
        <w:tc>
          <w:tcPr>
            <w:tcW w:w="851" w:type="dxa"/>
            <w:vAlign w:val="center"/>
          </w:tcPr>
          <w:p w14:paraId="6F6BB35F" w14:textId="77777777" w:rsidR="00014755" w:rsidRPr="00014755" w:rsidRDefault="00014755" w:rsidP="008038C2">
            <w:pPr>
              <w:spacing w:line="288" w:lineRule="auto"/>
              <w:jc w:val="center"/>
              <w:rPr>
                <w:rFonts w:cs="Arial"/>
                <w:sz w:val="19"/>
                <w:szCs w:val="19"/>
              </w:rPr>
            </w:pPr>
            <w:r w:rsidRPr="00014755">
              <w:rPr>
                <w:rFonts w:cs="Arial"/>
                <w:sz w:val="19"/>
                <w:szCs w:val="19"/>
              </w:rPr>
              <w:t>20</w:t>
            </w:r>
          </w:p>
        </w:tc>
        <w:tc>
          <w:tcPr>
            <w:tcW w:w="851" w:type="dxa"/>
            <w:vAlign w:val="center"/>
          </w:tcPr>
          <w:p w14:paraId="11CD26DF" w14:textId="77777777" w:rsidR="00014755" w:rsidRPr="00014755" w:rsidRDefault="00014755" w:rsidP="008038C2">
            <w:pPr>
              <w:spacing w:line="288" w:lineRule="auto"/>
              <w:jc w:val="center"/>
              <w:rPr>
                <w:rFonts w:cs="Arial"/>
                <w:sz w:val="19"/>
                <w:szCs w:val="19"/>
              </w:rPr>
            </w:pPr>
            <w:r w:rsidRPr="00014755">
              <w:rPr>
                <w:rFonts w:cs="Arial"/>
                <w:sz w:val="19"/>
                <w:szCs w:val="19"/>
              </w:rPr>
              <w:t>20</w:t>
            </w:r>
          </w:p>
        </w:tc>
        <w:tc>
          <w:tcPr>
            <w:tcW w:w="852" w:type="dxa"/>
            <w:vAlign w:val="center"/>
          </w:tcPr>
          <w:p w14:paraId="0658E719" w14:textId="77777777" w:rsidR="00014755" w:rsidRPr="00014755" w:rsidRDefault="00014755" w:rsidP="008038C2">
            <w:pPr>
              <w:spacing w:line="288" w:lineRule="auto"/>
              <w:jc w:val="center"/>
              <w:rPr>
                <w:rFonts w:cs="Arial"/>
                <w:sz w:val="19"/>
                <w:szCs w:val="19"/>
              </w:rPr>
            </w:pPr>
            <w:r w:rsidRPr="00014755">
              <w:rPr>
                <w:rFonts w:cs="Arial"/>
                <w:sz w:val="19"/>
                <w:szCs w:val="19"/>
              </w:rPr>
              <w:t>20</w:t>
            </w:r>
          </w:p>
        </w:tc>
      </w:tr>
      <w:tr w:rsidR="00014755" w:rsidRPr="00014755" w14:paraId="774D8431" w14:textId="77777777" w:rsidTr="00014755">
        <w:trPr>
          <w:jc w:val="center"/>
        </w:trPr>
        <w:tc>
          <w:tcPr>
            <w:tcW w:w="5925" w:type="dxa"/>
          </w:tcPr>
          <w:p w14:paraId="56B3BBE4"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Total</w:t>
            </w:r>
          </w:p>
        </w:tc>
        <w:tc>
          <w:tcPr>
            <w:tcW w:w="851" w:type="dxa"/>
          </w:tcPr>
          <w:p w14:paraId="483BF371"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412</w:t>
            </w:r>
          </w:p>
        </w:tc>
        <w:tc>
          <w:tcPr>
            <w:tcW w:w="851" w:type="dxa"/>
          </w:tcPr>
          <w:p w14:paraId="3EF7192E"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414</w:t>
            </w:r>
          </w:p>
        </w:tc>
        <w:tc>
          <w:tcPr>
            <w:tcW w:w="851" w:type="dxa"/>
          </w:tcPr>
          <w:p w14:paraId="288DDF77"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395</w:t>
            </w:r>
          </w:p>
        </w:tc>
        <w:tc>
          <w:tcPr>
            <w:tcW w:w="852" w:type="dxa"/>
          </w:tcPr>
          <w:p w14:paraId="65C2A554" w14:textId="77777777" w:rsidR="00014755" w:rsidRPr="00014755" w:rsidRDefault="00014755" w:rsidP="008038C2">
            <w:pPr>
              <w:spacing w:line="288" w:lineRule="auto"/>
              <w:jc w:val="center"/>
              <w:rPr>
                <w:rFonts w:cs="Arial"/>
                <w:b/>
                <w:bCs/>
                <w:sz w:val="19"/>
                <w:szCs w:val="19"/>
              </w:rPr>
            </w:pPr>
            <w:r w:rsidRPr="00014755">
              <w:rPr>
                <w:rFonts w:cs="Arial"/>
                <w:b/>
                <w:bCs/>
                <w:sz w:val="19"/>
                <w:szCs w:val="19"/>
              </w:rPr>
              <w:t>383</w:t>
            </w:r>
          </w:p>
        </w:tc>
      </w:tr>
      <w:tr w:rsidR="00014755" w:rsidRPr="00014755" w14:paraId="6460A987" w14:textId="77777777" w:rsidTr="00014755">
        <w:trPr>
          <w:jc w:val="center"/>
        </w:trPr>
        <w:tc>
          <w:tcPr>
            <w:tcW w:w="5925" w:type="dxa"/>
          </w:tcPr>
          <w:p w14:paraId="73D55597" w14:textId="77777777" w:rsidR="00014755" w:rsidRPr="00014755" w:rsidRDefault="00014755" w:rsidP="008038C2">
            <w:pPr>
              <w:spacing w:line="288" w:lineRule="auto"/>
              <w:jc w:val="center"/>
              <w:rPr>
                <w:rFonts w:cs="Arial"/>
                <w:sz w:val="19"/>
                <w:szCs w:val="19"/>
              </w:rPr>
            </w:pPr>
            <w:r w:rsidRPr="00014755">
              <w:rPr>
                <w:rFonts w:cs="Arial"/>
                <w:sz w:val="19"/>
                <w:szCs w:val="19"/>
              </w:rPr>
              <w:t>Parking Supply</w:t>
            </w:r>
          </w:p>
        </w:tc>
        <w:tc>
          <w:tcPr>
            <w:tcW w:w="851" w:type="dxa"/>
            <w:vAlign w:val="center"/>
          </w:tcPr>
          <w:p w14:paraId="5A41838E" w14:textId="77777777" w:rsidR="00014755" w:rsidRPr="00014755" w:rsidRDefault="00014755" w:rsidP="008038C2">
            <w:pPr>
              <w:spacing w:line="288" w:lineRule="auto"/>
              <w:jc w:val="center"/>
              <w:rPr>
                <w:rFonts w:cs="Arial"/>
                <w:sz w:val="19"/>
                <w:szCs w:val="19"/>
              </w:rPr>
            </w:pPr>
            <w:r w:rsidRPr="00014755">
              <w:rPr>
                <w:rFonts w:cs="Arial"/>
                <w:sz w:val="19"/>
                <w:szCs w:val="19"/>
              </w:rPr>
              <w:t>452</w:t>
            </w:r>
          </w:p>
        </w:tc>
        <w:tc>
          <w:tcPr>
            <w:tcW w:w="851" w:type="dxa"/>
            <w:vAlign w:val="center"/>
          </w:tcPr>
          <w:p w14:paraId="1E60C89D" w14:textId="77777777" w:rsidR="00014755" w:rsidRPr="00014755" w:rsidRDefault="00014755" w:rsidP="008038C2">
            <w:pPr>
              <w:spacing w:line="288" w:lineRule="auto"/>
              <w:jc w:val="center"/>
              <w:rPr>
                <w:rFonts w:cs="Arial"/>
                <w:sz w:val="19"/>
                <w:szCs w:val="19"/>
              </w:rPr>
            </w:pPr>
            <w:r w:rsidRPr="00014755">
              <w:rPr>
                <w:rFonts w:cs="Arial"/>
                <w:sz w:val="19"/>
                <w:szCs w:val="19"/>
              </w:rPr>
              <w:t>452</w:t>
            </w:r>
          </w:p>
        </w:tc>
        <w:tc>
          <w:tcPr>
            <w:tcW w:w="851" w:type="dxa"/>
            <w:vAlign w:val="center"/>
          </w:tcPr>
          <w:p w14:paraId="01FCE357" w14:textId="77777777" w:rsidR="00014755" w:rsidRPr="00014755" w:rsidRDefault="00014755" w:rsidP="008038C2">
            <w:pPr>
              <w:spacing w:line="288" w:lineRule="auto"/>
              <w:jc w:val="center"/>
              <w:rPr>
                <w:rFonts w:cs="Arial"/>
                <w:sz w:val="19"/>
                <w:szCs w:val="19"/>
              </w:rPr>
            </w:pPr>
            <w:r w:rsidRPr="00014755">
              <w:rPr>
                <w:rFonts w:cs="Arial"/>
                <w:sz w:val="19"/>
                <w:szCs w:val="19"/>
              </w:rPr>
              <w:t>452</w:t>
            </w:r>
          </w:p>
        </w:tc>
        <w:tc>
          <w:tcPr>
            <w:tcW w:w="852" w:type="dxa"/>
            <w:vAlign w:val="center"/>
          </w:tcPr>
          <w:p w14:paraId="5DAA2BD6" w14:textId="77777777" w:rsidR="00014755" w:rsidRPr="00014755" w:rsidRDefault="00014755" w:rsidP="008038C2">
            <w:pPr>
              <w:spacing w:line="288" w:lineRule="auto"/>
              <w:jc w:val="center"/>
              <w:rPr>
                <w:rFonts w:cs="Arial"/>
                <w:sz w:val="19"/>
                <w:szCs w:val="19"/>
              </w:rPr>
            </w:pPr>
            <w:r w:rsidRPr="00014755">
              <w:rPr>
                <w:rFonts w:cs="Arial"/>
                <w:sz w:val="19"/>
                <w:szCs w:val="19"/>
              </w:rPr>
              <w:t>452</w:t>
            </w:r>
          </w:p>
        </w:tc>
      </w:tr>
      <w:tr w:rsidR="00014755" w:rsidRPr="00014755" w14:paraId="0BAB2D12" w14:textId="77777777" w:rsidTr="00014755">
        <w:trPr>
          <w:jc w:val="center"/>
        </w:trPr>
        <w:tc>
          <w:tcPr>
            <w:tcW w:w="5925" w:type="dxa"/>
          </w:tcPr>
          <w:p w14:paraId="6B548964" w14:textId="77777777" w:rsidR="00014755" w:rsidRPr="00014755" w:rsidRDefault="00014755" w:rsidP="008038C2">
            <w:pPr>
              <w:spacing w:line="288" w:lineRule="auto"/>
              <w:jc w:val="center"/>
              <w:rPr>
                <w:rFonts w:cs="Arial"/>
                <w:sz w:val="19"/>
                <w:szCs w:val="19"/>
              </w:rPr>
            </w:pPr>
            <w:r w:rsidRPr="00014755">
              <w:rPr>
                <w:rFonts w:cs="Arial"/>
                <w:sz w:val="19"/>
                <w:szCs w:val="19"/>
              </w:rPr>
              <w:t xml:space="preserve">Percent of Capacity </w:t>
            </w:r>
          </w:p>
        </w:tc>
        <w:tc>
          <w:tcPr>
            <w:tcW w:w="851" w:type="dxa"/>
            <w:vAlign w:val="center"/>
          </w:tcPr>
          <w:p w14:paraId="2527AA01" w14:textId="77777777" w:rsidR="00014755" w:rsidRPr="00014755" w:rsidRDefault="00014755" w:rsidP="008038C2">
            <w:pPr>
              <w:spacing w:line="288" w:lineRule="auto"/>
              <w:jc w:val="center"/>
              <w:rPr>
                <w:rFonts w:cs="Arial"/>
                <w:sz w:val="19"/>
                <w:szCs w:val="19"/>
              </w:rPr>
            </w:pPr>
            <w:r w:rsidRPr="00014755">
              <w:rPr>
                <w:rFonts w:cs="Arial"/>
                <w:sz w:val="19"/>
                <w:szCs w:val="19"/>
              </w:rPr>
              <w:t>91%</w:t>
            </w:r>
          </w:p>
        </w:tc>
        <w:tc>
          <w:tcPr>
            <w:tcW w:w="851" w:type="dxa"/>
            <w:vAlign w:val="center"/>
          </w:tcPr>
          <w:p w14:paraId="7DB1B8C2" w14:textId="77777777" w:rsidR="00014755" w:rsidRPr="00014755" w:rsidRDefault="00014755" w:rsidP="008038C2">
            <w:pPr>
              <w:spacing w:line="288" w:lineRule="auto"/>
              <w:jc w:val="center"/>
              <w:rPr>
                <w:rFonts w:cs="Arial"/>
                <w:sz w:val="19"/>
                <w:szCs w:val="19"/>
              </w:rPr>
            </w:pPr>
            <w:r w:rsidRPr="00014755">
              <w:rPr>
                <w:rFonts w:cs="Arial"/>
                <w:sz w:val="19"/>
                <w:szCs w:val="19"/>
              </w:rPr>
              <w:t>92%</w:t>
            </w:r>
          </w:p>
        </w:tc>
        <w:tc>
          <w:tcPr>
            <w:tcW w:w="851" w:type="dxa"/>
            <w:vAlign w:val="center"/>
          </w:tcPr>
          <w:p w14:paraId="2609E6DC" w14:textId="77777777" w:rsidR="00014755" w:rsidRPr="00014755" w:rsidRDefault="00014755" w:rsidP="008038C2">
            <w:pPr>
              <w:spacing w:line="288" w:lineRule="auto"/>
              <w:jc w:val="center"/>
              <w:rPr>
                <w:rFonts w:cs="Arial"/>
                <w:sz w:val="19"/>
                <w:szCs w:val="19"/>
              </w:rPr>
            </w:pPr>
            <w:r w:rsidRPr="00014755">
              <w:rPr>
                <w:rFonts w:cs="Arial"/>
                <w:sz w:val="19"/>
                <w:szCs w:val="19"/>
              </w:rPr>
              <w:t>87%</w:t>
            </w:r>
          </w:p>
        </w:tc>
        <w:tc>
          <w:tcPr>
            <w:tcW w:w="852" w:type="dxa"/>
            <w:vAlign w:val="center"/>
          </w:tcPr>
          <w:p w14:paraId="64EA4D7A" w14:textId="77777777" w:rsidR="00014755" w:rsidRPr="00014755" w:rsidRDefault="00014755" w:rsidP="008038C2">
            <w:pPr>
              <w:spacing w:line="288" w:lineRule="auto"/>
              <w:jc w:val="center"/>
              <w:rPr>
                <w:rFonts w:cs="Arial"/>
                <w:sz w:val="19"/>
                <w:szCs w:val="19"/>
              </w:rPr>
            </w:pPr>
            <w:r w:rsidRPr="00014755">
              <w:rPr>
                <w:rFonts w:cs="Arial"/>
                <w:sz w:val="19"/>
                <w:szCs w:val="19"/>
              </w:rPr>
              <w:t>85%</w:t>
            </w:r>
          </w:p>
        </w:tc>
      </w:tr>
      <w:tr w:rsidR="00014755" w:rsidRPr="00014755" w14:paraId="490CAC9A" w14:textId="77777777" w:rsidTr="00014755">
        <w:trPr>
          <w:jc w:val="center"/>
        </w:trPr>
        <w:tc>
          <w:tcPr>
            <w:tcW w:w="9330" w:type="dxa"/>
            <w:gridSpan w:val="5"/>
          </w:tcPr>
          <w:p w14:paraId="40ECC6A8" w14:textId="77777777" w:rsidR="00014755" w:rsidRPr="00014755" w:rsidRDefault="00014755" w:rsidP="008038C2">
            <w:pPr>
              <w:spacing w:after="40"/>
              <w:jc w:val="both"/>
              <w:rPr>
                <w:rFonts w:cs="Arial"/>
                <w:sz w:val="18"/>
                <w:szCs w:val="18"/>
              </w:rPr>
            </w:pPr>
            <w:r w:rsidRPr="00014755">
              <w:rPr>
                <w:rFonts w:cs="Arial"/>
                <w:sz w:val="18"/>
                <w:szCs w:val="18"/>
              </w:rPr>
              <w:t>Notes:</w:t>
            </w:r>
          </w:p>
          <w:p w14:paraId="568E00EF" w14:textId="77777777" w:rsidR="00014755" w:rsidRPr="00014755" w:rsidRDefault="00014755" w:rsidP="008038C2">
            <w:pPr>
              <w:spacing w:after="40"/>
              <w:jc w:val="both"/>
              <w:rPr>
                <w:rFonts w:cs="Arial"/>
                <w:sz w:val="18"/>
                <w:szCs w:val="18"/>
              </w:rPr>
            </w:pPr>
            <w:r w:rsidRPr="00014755">
              <w:rPr>
                <w:rFonts w:cs="Arial"/>
                <w:sz w:val="18"/>
                <w:szCs w:val="18"/>
              </w:rPr>
              <w:t>1 From ULI/ICSC/NPA Shared Parking spreadsheet.</w:t>
            </w:r>
          </w:p>
          <w:p w14:paraId="20C6ABDD" w14:textId="77777777" w:rsidR="00014755" w:rsidRPr="00014755" w:rsidRDefault="00014755" w:rsidP="008038C2">
            <w:pPr>
              <w:spacing w:after="40"/>
              <w:jc w:val="both"/>
              <w:rPr>
                <w:rFonts w:cs="Arial"/>
                <w:sz w:val="18"/>
                <w:szCs w:val="18"/>
              </w:rPr>
            </w:pPr>
            <w:r w:rsidRPr="00014755">
              <w:rPr>
                <w:rFonts w:cs="Arial"/>
                <w:sz w:val="18"/>
                <w:szCs w:val="18"/>
              </w:rPr>
              <w:t>2 From calculations shown in Table 4.</w:t>
            </w:r>
          </w:p>
          <w:p w14:paraId="00BC0B5D" w14:textId="77777777" w:rsidR="00014755" w:rsidRPr="00014755" w:rsidRDefault="00014755" w:rsidP="008038C2">
            <w:pPr>
              <w:spacing w:after="40"/>
              <w:jc w:val="both"/>
              <w:rPr>
                <w:rFonts w:cs="Arial"/>
                <w:sz w:val="20"/>
              </w:rPr>
            </w:pPr>
            <w:r w:rsidRPr="00014755">
              <w:rPr>
                <w:rFonts w:cs="Arial"/>
                <w:sz w:val="18"/>
                <w:szCs w:val="18"/>
              </w:rPr>
              <w:t xml:space="preserve">Source: </w:t>
            </w:r>
            <w:r w:rsidRPr="00014755">
              <w:rPr>
                <w:rFonts w:cs="Arial"/>
                <w:i/>
                <w:iCs/>
                <w:sz w:val="18"/>
                <w:szCs w:val="18"/>
              </w:rPr>
              <w:t>Fehr &amp; Peers, 2022.</w:t>
            </w:r>
          </w:p>
        </w:tc>
      </w:tr>
    </w:tbl>
    <w:p w14:paraId="2C13679A" w14:textId="77777777" w:rsidR="00014755" w:rsidRPr="00FF38A3" w:rsidRDefault="00014755" w:rsidP="00FF38A3">
      <w:pPr>
        <w:suppressAutoHyphens/>
        <w:spacing w:after="240"/>
        <w:jc w:val="both"/>
        <w:rPr>
          <w:szCs w:val="22"/>
        </w:rPr>
      </w:pPr>
    </w:p>
    <w:p w14:paraId="431DCED3" w14:textId="77777777" w:rsidR="00545E01" w:rsidRPr="00545E01" w:rsidRDefault="00545E01" w:rsidP="00FF38A3">
      <w:pPr>
        <w:numPr>
          <w:ilvl w:val="0"/>
          <w:numId w:val="27"/>
        </w:numPr>
        <w:suppressAutoHyphens/>
        <w:spacing w:after="240"/>
        <w:ind w:left="360"/>
        <w:jc w:val="both"/>
        <w:textAlignment w:val="auto"/>
        <w:rPr>
          <w:i/>
          <w:spacing w:val="-3"/>
          <w:u w:val="single"/>
        </w:rPr>
      </w:pPr>
      <w:r w:rsidRPr="00545E01">
        <w:rPr>
          <w:i/>
        </w:rPr>
        <w:lastRenderedPageBreak/>
        <w:t>Satisfactory evidence is provided describing the nature of the uses and the times when the uses operate so as to demonstrate the lack of potential conflict between them.</w:t>
      </w:r>
    </w:p>
    <w:p w14:paraId="1079E666" w14:textId="4C7255C2" w:rsidR="00A83852" w:rsidRDefault="00A83852" w:rsidP="00A11667">
      <w:pPr>
        <w:suppressAutoHyphens/>
        <w:spacing w:after="240"/>
        <w:jc w:val="both"/>
        <w:rPr>
          <w:rFonts w:cs="Arial"/>
          <w:szCs w:val="24"/>
        </w:rPr>
      </w:pPr>
      <w:r>
        <w:rPr>
          <w:rFonts w:cs="Arial"/>
          <w:szCs w:val="24"/>
        </w:rPr>
        <w:t>According to the technical memo, retail and fast casual and fast food restaurants have slightly greater parking demands for weekends when compared to weekdays.  In contrast, day care and medical office use types are busy during weekdays, but have almost no weekend demand.</w:t>
      </w:r>
      <w:r w:rsidR="004E59CC">
        <w:rPr>
          <w:rFonts w:cs="Arial"/>
          <w:szCs w:val="24"/>
        </w:rPr>
        <w:t xml:space="preserve">  This offset in parking demand would </w:t>
      </w:r>
      <w:r w:rsidR="00A11667">
        <w:rPr>
          <w:rFonts w:cs="Arial"/>
          <w:szCs w:val="24"/>
        </w:rPr>
        <w:t>reduce the potential conflict between the use</w:t>
      </w:r>
      <w:bookmarkStart w:id="0" w:name="_GoBack"/>
      <w:bookmarkEnd w:id="0"/>
      <w:r w:rsidR="00A11667">
        <w:rPr>
          <w:rFonts w:cs="Arial"/>
          <w:szCs w:val="24"/>
        </w:rPr>
        <w:t>s.  Also, a</w:t>
      </w:r>
      <w:r w:rsidR="004E59CC">
        <w:rPr>
          <w:rFonts w:cs="Arial"/>
          <w:szCs w:val="24"/>
        </w:rPr>
        <w:t>s demonstrated by the data above</w:t>
      </w:r>
      <w:r w:rsidR="009D0C1A">
        <w:rPr>
          <w:rFonts w:cs="Arial"/>
          <w:szCs w:val="24"/>
        </w:rPr>
        <w:t xml:space="preserve"> and in the technical memo</w:t>
      </w:r>
      <w:r w:rsidR="004E59CC">
        <w:rPr>
          <w:rFonts w:cs="Arial"/>
          <w:szCs w:val="24"/>
        </w:rPr>
        <w:t xml:space="preserve">, there is a surplus in parking during each of the anticipated peak demand hours, indicating a lack of potential conflict between the uses.  </w:t>
      </w:r>
    </w:p>
    <w:p w14:paraId="7C03CD61" w14:textId="77777777" w:rsidR="00545E01" w:rsidRPr="00545E01" w:rsidRDefault="00545E01" w:rsidP="00FF38A3">
      <w:pPr>
        <w:numPr>
          <w:ilvl w:val="0"/>
          <w:numId w:val="27"/>
        </w:numPr>
        <w:suppressAutoHyphens/>
        <w:spacing w:after="240"/>
        <w:ind w:left="360"/>
        <w:jc w:val="both"/>
        <w:rPr>
          <w:i/>
          <w:szCs w:val="22"/>
        </w:rPr>
      </w:pPr>
      <w:r w:rsidRPr="00545E01">
        <w:rPr>
          <w:i/>
          <w:szCs w:val="22"/>
        </w:rPr>
        <w:t>Overflow parking will not impact any adjacent use.</w:t>
      </w:r>
    </w:p>
    <w:p w14:paraId="4217F383" w14:textId="17CE9D45" w:rsidR="00A27A0F" w:rsidRDefault="00A27A0F" w:rsidP="00A27A0F">
      <w:pPr>
        <w:jc w:val="both"/>
        <w:rPr>
          <w:szCs w:val="22"/>
        </w:rPr>
      </w:pPr>
      <w:r>
        <w:rPr>
          <w:szCs w:val="22"/>
        </w:rPr>
        <w:t xml:space="preserve">There are existing reciprocal access and parking agreements in place for the center.  </w:t>
      </w:r>
      <w:r w:rsidRPr="00D9283D">
        <w:rPr>
          <w:szCs w:val="22"/>
        </w:rPr>
        <w:t>The Zoning Ordinance does not permit designating or reserving parking spaces for specific uses within a center or complex.  Although tenants will have a number of stalls allocated to them, there is no designated parking within the center</w:t>
      </w:r>
      <w:r>
        <w:rPr>
          <w:szCs w:val="22"/>
        </w:rPr>
        <w:t xml:space="preserve"> with the exception of the required 20 park-and-ride spaces</w:t>
      </w:r>
      <w:r w:rsidRPr="00D9283D">
        <w:rPr>
          <w:szCs w:val="22"/>
        </w:rPr>
        <w:t xml:space="preserve">.  </w:t>
      </w:r>
      <w:r w:rsidRPr="00A27A0F">
        <w:rPr>
          <w:szCs w:val="22"/>
        </w:rPr>
        <w:t xml:space="preserve">Typically </w:t>
      </w:r>
      <w:r>
        <w:rPr>
          <w:szCs w:val="22"/>
        </w:rPr>
        <w:t>park-and-ride</w:t>
      </w:r>
      <w:r w:rsidRPr="00A27A0F">
        <w:rPr>
          <w:szCs w:val="22"/>
        </w:rPr>
        <w:t xml:space="preserve"> spaces are reserved for park and ride uses Monday through Friday from 6:30 a.m. to 6:30 p.m.</w:t>
      </w:r>
      <w:r>
        <w:rPr>
          <w:szCs w:val="22"/>
        </w:rPr>
        <w:t xml:space="preserve">  However, it</w:t>
      </w:r>
      <w:r w:rsidRPr="00D9283D">
        <w:rPr>
          <w:szCs w:val="22"/>
        </w:rPr>
        <w:t xml:space="preserve"> is not anticipated that overflow parking will occur due to the operational characteristics</w:t>
      </w:r>
      <w:r>
        <w:rPr>
          <w:szCs w:val="22"/>
        </w:rPr>
        <w:t xml:space="preserve"> and parking demands of the mix of uses.  However, should additional parking be needed, on-street parking is allowed along Harvey Way and Oak Meadow Drive immediately adjacent to the project site.  </w:t>
      </w:r>
    </w:p>
    <w:p w14:paraId="28EF3037" w14:textId="2DA31180" w:rsidR="00545E01" w:rsidRDefault="00545E01" w:rsidP="00FF38A3">
      <w:pPr>
        <w:jc w:val="both"/>
        <w:rPr>
          <w:szCs w:val="22"/>
        </w:rPr>
      </w:pPr>
    </w:p>
    <w:p w14:paraId="7B196460" w14:textId="77777777" w:rsidR="00545E01" w:rsidRPr="00545E01" w:rsidRDefault="00545E01" w:rsidP="00FF38A3">
      <w:pPr>
        <w:numPr>
          <w:ilvl w:val="0"/>
          <w:numId w:val="27"/>
        </w:numPr>
        <w:suppressAutoHyphens/>
        <w:spacing w:after="240"/>
        <w:ind w:left="360"/>
        <w:jc w:val="both"/>
        <w:rPr>
          <w:i/>
          <w:szCs w:val="22"/>
        </w:rPr>
      </w:pPr>
      <w:r w:rsidRPr="00545E01">
        <w:rPr>
          <w:i/>
          <w:szCs w:val="22"/>
        </w:rPr>
        <w:t xml:space="preserve">Additional documents, covenants, deed restrictions, </w:t>
      </w:r>
      <w:r w:rsidRPr="00545E01">
        <w:rPr>
          <w:i/>
        </w:rPr>
        <w:t>or other agreements as may be deemed necessary by the Planning Manager are executed to assure that the required parking spaces provided are maintained and uses with similar hours and parking requirements as those uses sharing the parking facilities remain for the life of the project.</w:t>
      </w:r>
    </w:p>
    <w:p w14:paraId="7B07F443" w14:textId="3E529D47" w:rsidR="00545E01" w:rsidRPr="009A1FD7" w:rsidRDefault="005B34B6" w:rsidP="00FF38A3">
      <w:pPr>
        <w:spacing w:after="240"/>
        <w:jc w:val="both"/>
        <w:rPr>
          <w:szCs w:val="22"/>
        </w:rPr>
      </w:pPr>
      <w:r>
        <w:rPr>
          <w:szCs w:val="22"/>
        </w:rPr>
        <w:t>As mentioned above, t</w:t>
      </w:r>
      <w:r w:rsidRPr="005B34B6">
        <w:rPr>
          <w:szCs w:val="22"/>
        </w:rPr>
        <w:t>here are existing reciprocal access and parking agreements in place to ensure the access and parking spaces are shared among the center.  Conditions of approval to this Administrative Permit indicate that the permit will no longer be valid if the mix, square footage, and operating characteristics described herein are changed.</w:t>
      </w:r>
    </w:p>
    <w:p w14:paraId="03DCD3D8" w14:textId="77777777" w:rsidR="00545E01" w:rsidRPr="00F86780" w:rsidRDefault="00545E01" w:rsidP="00545E01">
      <w:pPr>
        <w:pStyle w:val="ColorfulList-Accent11"/>
        <w:numPr>
          <w:ilvl w:val="0"/>
          <w:numId w:val="25"/>
        </w:numPr>
        <w:jc w:val="both"/>
        <w:rPr>
          <w:rFonts w:cs="Arial"/>
          <w:color w:val="000000"/>
        </w:rPr>
      </w:pPr>
      <w:r w:rsidRPr="00F86780">
        <w:rPr>
          <w:rFonts w:cs="Arial"/>
          <w:b/>
          <w:i/>
          <w:szCs w:val="22"/>
        </w:rPr>
        <w:t>The location</w:t>
      </w:r>
      <w:r w:rsidRPr="00F86780">
        <w:rPr>
          <w:rFonts w:cs="Arial"/>
          <w:b/>
          <w:i/>
          <w:iCs/>
          <w:spacing w:val="-3"/>
          <w:szCs w:val="22"/>
        </w:rPr>
        <w:t>, size, design, and operating characteristics of the use or development is compatible with and shall not adversely affect or be materially detrimental to the health, safety, or welfare of persons residing or working in the area, or be detrimental or injurious to public or private property or improvements.</w:t>
      </w:r>
    </w:p>
    <w:p w14:paraId="49B7A982" w14:textId="77777777" w:rsidR="00545E01" w:rsidRPr="00F86780" w:rsidRDefault="00545E01" w:rsidP="00545E01">
      <w:pPr>
        <w:overflowPunct/>
        <w:autoSpaceDE/>
        <w:autoSpaceDN/>
        <w:adjustRightInd/>
        <w:ind w:left="360"/>
        <w:jc w:val="both"/>
        <w:textAlignment w:val="auto"/>
        <w:rPr>
          <w:rFonts w:cs="Arial"/>
          <w:b/>
          <w:i/>
          <w:szCs w:val="22"/>
        </w:rPr>
      </w:pPr>
    </w:p>
    <w:p w14:paraId="1C4C44E6" w14:textId="40656243" w:rsidR="002779C9" w:rsidRDefault="000E1C47" w:rsidP="00545E01">
      <w:pPr>
        <w:tabs>
          <w:tab w:val="left" w:pos="0"/>
          <w:tab w:val="left" w:pos="706"/>
          <w:tab w:val="left" w:pos="864"/>
          <w:tab w:val="left" w:pos="1296"/>
          <w:tab w:val="left" w:pos="1426"/>
          <w:tab w:val="left" w:pos="1728"/>
          <w:tab w:val="left" w:pos="2160"/>
          <w:tab w:val="left" w:pos="2866"/>
          <w:tab w:val="left" w:pos="3586"/>
          <w:tab w:val="left" w:pos="4306"/>
          <w:tab w:val="left" w:pos="5026"/>
          <w:tab w:val="left" w:pos="5292"/>
          <w:tab w:val="left" w:pos="5746"/>
          <w:tab w:val="left" w:pos="6480"/>
          <w:tab w:val="left" w:pos="7186"/>
          <w:tab w:val="left" w:pos="7906"/>
          <w:tab w:val="left" w:pos="8626"/>
          <w:tab w:val="left" w:pos="9346"/>
          <w:tab w:val="left" w:pos="10066"/>
        </w:tabs>
        <w:suppressAutoHyphens/>
        <w:jc w:val="both"/>
        <w:rPr>
          <w:szCs w:val="22"/>
        </w:rPr>
      </w:pPr>
      <w:r>
        <w:rPr>
          <w:szCs w:val="22"/>
        </w:rPr>
        <w:t>As discussed above</w:t>
      </w:r>
      <w:r w:rsidR="002779C9">
        <w:rPr>
          <w:szCs w:val="22"/>
        </w:rPr>
        <w:t>,</w:t>
      </w:r>
      <w:r w:rsidR="002779C9" w:rsidRPr="002779C9">
        <w:rPr>
          <w:szCs w:val="22"/>
        </w:rPr>
        <w:t xml:space="preserve"> </w:t>
      </w:r>
      <w:r w:rsidR="002779C9">
        <w:rPr>
          <w:szCs w:val="22"/>
        </w:rPr>
        <w:t xml:space="preserve">a </w:t>
      </w:r>
      <w:r w:rsidR="002779C9" w:rsidRPr="002779C9">
        <w:rPr>
          <w:szCs w:val="22"/>
        </w:rPr>
        <w:t>sufficient number of spaces are provided to meet the greatest parking demand of the participating uses</w:t>
      </w:r>
      <w:r w:rsidR="002779C9">
        <w:rPr>
          <w:szCs w:val="22"/>
        </w:rPr>
        <w:t>, and the nature of the uses and times when the uses operate demonstrate the lack of potential conflict between them.  Staff finds the project</w:t>
      </w:r>
      <w:r w:rsidR="002779C9" w:rsidRPr="002779C9">
        <w:rPr>
          <w:szCs w:val="22"/>
        </w:rPr>
        <w:t xml:space="preserve"> is compatible with and shall not adversely affect or be materially detrimental to the health, safety, or welfare of persons residing or working in the area, or be detrimental or injurious to public or private property or improvements.</w:t>
      </w:r>
    </w:p>
    <w:p w14:paraId="781414F9" w14:textId="283BA583" w:rsidR="00E75652" w:rsidRPr="00F86780" w:rsidRDefault="00E045F4" w:rsidP="00ED49AF">
      <w:pPr>
        <w:keepNext/>
        <w:spacing w:after="240"/>
        <w:jc w:val="both"/>
        <w:rPr>
          <w:rFonts w:cs="Arial"/>
          <w:b/>
          <w:color w:val="000000"/>
          <w:u w:val="single"/>
        </w:rPr>
      </w:pPr>
      <w:r>
        <w:rPr>
          <w:rFonts w:cs="Arial"/>
          <w:b/>
          <w:szCs w:val="22"/>
          <w:u w:val="single"/>
        </w:rPr>
        <w:br/>
      </w:r>
      <w:r w:rsidR="00E75652" w:rsidRPr="00F86780">
        <w:rPr>
          <w:rFonts w:cs="Arial"/>
          <w:b/>
          <w:szCs w:val="22"/>
          <w:u w:val="single"/>
        </w:rPr>
        <w:t>PUBLIC OUTREACH</w:t>
      </w:r>
    </w:p>
    <w:p w14:paraId="1CD0120C" w14:textId="60A6E760" w:rsidR="0064513E" w:rsidRDefault="00E75652" w:rsidP="00E75652">
      <w:pPr>
        <w:spacing w:after="240"/>
        <w:jc w:val="both"/>
        <w:rPr>
          <w:rFonts w:cs="Arial"/>
          <w:color w:val="000000"/>
        </w:rPr>
      </w:pPr>
      <w:r w:rsidRPr="00F86780">
        <w:rPr>
          <w:rFonts w:cs="Arial"/>
          <w:color w:val="000000"/>
        </w:rPr>
        <w:t>The proposed project was distributed to all internal and external agencies and departments who have requested such notice, and all comments or recommended conditions of approval have been incorporated into</w:t>
      </w:r>
      <w:r w:rsidR="004036E3" w:rsidRPr="00F86780">
        <w:rPr>
          <w:rFonts w:cs="Arial"/>
          <w:color w:val="000000"/>
        </w:rPr>
        <w:t xml:space="preserve"> the project, as appropriate.  </w:t>
      </w:r>
      <w:r w:rsidR="00730957" w:rsidRPr="00F86780">
        <w:rPr>
          <w:rFonts w:cs="Arial"/>
          <w:color w:val="000000"/>
        </w:rPr>
        <w:t xml:space="preserve">Early notification of the project was posted on the Roseville Coalition of Neighborhood Associations (RCONA)’s website.  </w:t>
      </w:r>
      <w:r w:rsidRPr="00F86780">
        <w:rPr>
          <w:rFonts w:cs="Arial"/>
          <w:color w:val="000000"/>
        </w:rPr>
        <w:t xml:space="preserve">A notice of the public hearing was published </w:t>
      </w:r>
      <w:r w:rsidR="003455D1" w:rsidRPr="00F86780">
        <w:rPr>
          <w:rFonts w:cs="Arial"/>
          <w:color w:val="000000"/>
        </w:rPr>
        <w:t>in the</w:t>
      </w:r>
      <w:r w:rsidR="00730957" w:rsidRPr="00F86780">
        <w:rPr>
          <w:rFonts w:cs="Arial"/>
          <w:color w:val="000000"/>
        </w:rPr>
        <w:t xml:space="preserve"> </w:t>
      </w:r>
      <w:r w:rsidR="00CE6EFF" w:rsidRPr="00F86780">
        <w:rPr>
          <w:rFonts w:cs="Arial"/>
          <w:color w:val="000000"/>
        </w:rPr>
        <w:t>Roseville Press Tribune</w:t>
      </w:r>
      <w:r w:rsidR="003455D1" w:rsidRPr="00F86780">
        <w:rPr>
          <w:rFonts w:cs="Arial"/>
          <w:color w:val="000000"/>
        </w:rPr>
        <w:t xml:space="preserve"> </w:t>
      </w:r>
      <w:r w:rsidR="000B1C7B">
        <w:rPr>
          <w:rFonts w:cs="Arial"/>
          <w:color w:val="000000"/>
        </w:rPr>
        <w:t>on September 30</w:t>
      </w:r>
      <w:r w:rsidR="001A6E32" w:rsidRPr="00F86780">
        <w:rPr>
          <w:rFonts w:cs="Arial"/>
          <w:color w:val="000000"/>
        </w:rPr>
        <w:t>,</w:t>
      </w:r>
      <w:r w:rsidR="00CE6EFF" w:rsidRPr="00F86780">
        <w:rPr>
          <w:rFonts w:cs="Arial"/>
          <w:color w:val="000000"/>
        </w:rPr>
        <w:t xml:space="preserve"> 2022</w:t>
      </w:r>
      <w:r w:rsidR="004A756B" w:rsidRPr="00F86780">
        <w:rPr>
          <w:rFonts w:cs="Arial"/>
          <w:color w:val="000000"/>
        </w:rPr>
        <w:t xml:space="preserve"> </w:t>
      </w:r>
      <w:r w:rsidRPr="00F86780">
        <w:rPr>
          <w:rFonts w:cs="Arial"/>
          <w:color w:val="000000"/>
        </w:rPr>
        <w:t xml:space="preserve">and a notice of </w:t>
      </w:r>
      <w:r w:rsidR="00390039" w:rsidRPr="00F86780">
        <w:rPr>
          <w:rFonts w:cs="Arial"/>
          <w:color w:val="000000"/>
        </w:rPr>
        <w:t xml:space="preserve">the </w:t>
      </w:r>
      <w:r w:rsidRPr="00F86780">
        <w:rPr>
          <w:rFonts w:cs="Arial"/>
          <w:color w:val="000000"/>
        </w:rPr>
        <w:t>hearing was also distributed to all property owne</w:t>
      </w:r>
      <w:r w:rsidR="00C9537F" w:rsidRPr="00F86780">
        <w:rPr>
          <w:rFonts w:cs="Arial"/>
          <w:color w:val="000000"/>
        </w:rPr>
        <w:t xml:space="preserve">rs within </w:t>
      </w:r>
      <w:r w:rsidR="008C0C8F" w:rsidRPr="00F86780">
        <w:rPr>
          <w:rFonts w:cs="Arial"/>
          <w:color w:val="000000"/>
        </w:rPr>
        <w:t>3</w:t>
      </w:r>
      <w:r w:rsidR="00C9537F" w:rsidRPr="00F86780">
        <w:rPr>
          <w:rFonts w:cs="Arial"/>
          <w:color w:val="000000"/>
        </w:rPr>
        <w:t>00 feet of the site</w:t>
      </w:r>
      <w:r w:rsidR="00730957" w:rsidRPr="00F86780">
        <w:rPr>
          <w:rFonts w:cs="Arial"/>
          <w:color w:val="000000"/>
        </w:rPr>
        <w:t xml:space="preserve"> and posted on the RCONA website</w:t>
      </w:r>
      <w:r w:rsidRPr="00F86780">
        <w:rPr>
          <w:rFonts w:cs="Arial"/>
          <w:color w:val="000000"/>
        </w:rPr>
        <w:t>.</w:t>
      </w:r>
      <w:r w:rsidR="00CE6EFF" w:rsidRPr="00F86780">
        <w:rPr>
          <w:rFonts w:cs="Arial"/>
          <w:color w:val="000000"/>
        </w:rPr>
        <w:t xml:space="preserve">  </w:t>
      </w:r>
      <w:r w:rsidR="000B1C7B">
        <w:rPr>
          <w:rFonts w:cs="Arial"/>
          <w:color w:val="000000"/>
        </w:rPr>
        <w:t>No</w:t>
      </w:r>
      <w:r w:rsidR="00915BB1">
        <w:rPr>
          <w:rFonts w:cs="Arial"/>
          <w:color w:val="000000"/>
        </w:rPr>
        <w:t xml:space="preserve"> comments have been received as of publication of this report.</w:t>
      </w:r>
    </w:p>
    <w:p w14:paraId="7E07430F" w14:textId="433EA779" w:rsidR="00A27A0F" w:rsidRDefault="00A27A0F" w:rsidP="00E75652">
      <w:pPr>
        <w:spacing w:after="240"/>
        <w:jc w:val="both"/>
        <w:rPr>
          <w:rFonts w:cs="Arial"/>
          <w:color w:val="000000"/>
        </w:rPr>
      </w:pPr>
    </w:p>
    <w:p w14:paraId="55ABA42C" w14:textId="77777777" w:rsidR="00A27A0F" w:rsidRPr="00F86780" w:rsidRDefault="00A27A0F" w:rsidP="00E75652">
      <w:pPr>
        <w:spacing w:after="240"/>
        <w:jc w:val="both"/>
        <w:rPr>
          <w:rFonts w:cs="Arial"/>
          <w:color w:val="000000"/>
        </w:rPr>
      </w:pPr>
    </w:p>
    <w:p w14:paraId="555A6113" w14:textId="33416937" w:rsidR="004D3462" w:rsidRPr="00F86780" w:rsidRDefault="007C6243" w:rsidP="006F6EAF">
      <w:pPr>
        <w:jc w:val="both"/>
        <w:rPr>
          <w:rFonts w:cs="Arial"/>
          <w:b/>
          <w:spacing w:val="-3"/>
          <w:u w:val="single"/>
        </w:rPr>
      </w:pPr>
      <w:r w:rsidRPr="00F86780">
        <w:rPr>
          <w:rFonts w:cs="Arial"/>
          <w:b/>
          <w:spacing w:val="-3"/>
          <w:u w:val="single"/>
        </w:rPr>
        <w:lastRenderedPageBreak/>
        <w:t>ENVIRONMENTAL DETERMINATION</w:t>
      </w:r>
    </w:p>
    <w:p w14:paraId="6F6E316E" w14:textId="77777777" w:rsidR="006F6EAF" w:rsidRPr="00F86780" w:rsidRDefault="006F6EAF" w:rsidP="006F6EAF">
      <w:pPr>
        <w:jc w:val="both"/>
        <w:rPr>
          <w:rFonts w:cs="Arial"/>
          <w:b/>
          <w:spacing w:val="-3"/>
          <w:u w:val="single"/>
        </w:rPr>
      </w:pPr>
    </w:p>
    <w:p w14:paraId="22BCD131" w14:textId="4922F2D2" w:rsidR="002779C9" w:rsidRPr="00F86780" w:rsidRDefault="00925374" w:rsidP="00B00987">
      <w:pPr>
        <w:jc w:val="both"/>
        <w:rPr>
          <w:rFonts w:cs="Arial"/>
        </w:rPr>
      </w:pPr>
      <w:r w:rsidRPr="00925374">
        <w:rPr>
          <w:rFonts w:cs="Arial"/>
        </w:rPr>
        <w:t>The project is categorically exempt from the provisions of the California Environmental Quality Act (CEQA) pursuant to CEQA Guidelines Section 15305, Minor Alterations to Land Use Limitations, and pursuant to Section 305 of the City of Roseville CEQA Implementing Procedures.  Consistent with the exemption classification, the project does not result in any changes in land use or density</w:t>
      </w:r>
      <w:r w:rsidR="002779C9">
        <w:rPr>
          <w:rFonts w:cs="Arial"/>
        </w:rPr>
        <w:t>.</w:t>
      </w:r>
    </w:p>
    <w:p w14:paraId="2E81DDCC" w14:textId="154762DA" w:rsidR="007C6243" w:rsidRPr="00F86780" w:rsidRDefault="002779C9">
      <w:pPr>
        <w:pStyle w:val="Heading5"/>
        <w:tabs>
          <w:tab w:val="clear" w:pos="72"/>
          <w:tab w:val="clear" w:pos="504"/>
          <w:tab w:val="clear" w:pos="936"/>
          <w:tab w:val="clear" w:pos="1368"/>
          <w:tab w:val="clear" w:pos="1800"/>
          <w:tab w:val="clear" w:pos="6120"/>
        </w:tabs>
        <w:rPr>
          <w:rFonts w:cs="Arial"/>
          <w:bCs w:val="0"/>
        </w:rPr>
      </w:pPr>
      <w:r>
        <w:rPr>
          <w:rFonts w:cs="Arial"/>
          <w:bCs w:val="0"/>
        </w:rPr>
        <w:br/>
      </w:r>
      <w:r w:rsidR="007C6243" w:rsidRPr="00F86780">
        <w:rPr>
          <w:rFonts w:cs="Arial"/>
          <w:bCs w:val="0"/>
        </w:rPr>
        <w:t>RECOMMENDATION</w:t>
      </w:r>
    </w:p>
    <w:p w14:paraId="4726B566" w14:textId="77777777" w:rsidR="007C6243" w:rsidRPr="00F86780" w:rsidRDefault="007C6243">
      <w:pPr>
        <w:keepNext/>
        <w:suppressAutoHyphens/>
        <w:jc w:val="both"/>
        <w:rPr>
          <w:rFonts w:cs="Arial"/>
          <w:spacing w:val="-3"/>
        </w:rPr>
      </w:pPr>
    </w:p>
    <w:p w14:paraId="3309DF2D" w14:textId="27116AC0" w:rsidR="00B4339F" w:rsidRPr="00F86780" w:rsidRDefault="007C6243" w:rsidP="00000BFB">
      <w:pPr>
        <w:pStyle w:val="BodyText"/>
        <w:keepNext/>
        <w:tabs>
          <w:tab w:val="clear" w:pos="72"/>
          <w:tab w:val="clear" w:pos="504"/>
          <w:tab w:val="clear" w:pos="936"/>
          <w:tab w:val="clear" w:pos="1368"/>
          <w:tab w:val="clear" w:pos="1800"/>
          <w:tab w:val="clear" w:pos="6120"/>
        </w:tabs>
        <w:suppressAutoHyphens w:val="0"/>
        <w:rPr>
          <w:rFonts w:cs="Arial"/>
          <w:bCs w:val="0"/>
          <w:spacing w:val="0"/>
        </w:rPr>
      </w:pPr>
      <w:r w:rsidRPr="00F86780">
        <w:rPr>
          <w:rFonts w:cs="Arial"/>
          <w:bCs w:val="0"/>
          <w:spacing w:val="0"/>
        </w:rPr>
        <w:t xml:space="preserve">The Planning </w:t>
      </w:r>
      <w:r w:rsidR="005D704D" w:rsidRPr="00F86780">
        <w:rPr>
          <w:rFonts w:cs="Arial"/>
        </w:rPr>
        <w:t>Division</w:t>
      </w:r>
      <w:r w:rsidRPr="00F86780">
        <w:rPr>
          <w:rFonts w:cs="Arial"/>
          <w:bCs w:val="0"/>
          <w:spacing w:val="0"/>
        </w:rPr>
        <w:t xml:space="preserve"> recommends the Planning Commission take the following action</w:t>
      </w:r>
      <w:r w:rsidR="00E24088" w:rsidRPr="00F86780">
        <w:rPr>
          <w:rFonts w:cs="Arial"/>
          <w:bCs w:val="0"/>
          <w:spacing w:val="0"/>
        </w:rPr>
        <w:t>s</w:t>
      </w:r>
      <w:r w:rsidRPr="00F86780">
        <w:rPr>
          <w:rFonts w:cs="Arial"/>
          <w:bCs w:val="0"/>
          <w:spacing w:val="0"/>
        </w:rPr>
        <w:t>:</w:t>
      </w:r>
    </w:p>
    <w:p w14:paraId="28ED1438" w14:textId="2FEF6138" w:rsidR="00413D90" w:rsidRDefault="00C656A8" w:rsidP="00413D90">
      <w:pPr>
        <w:numPr>
          <w:ilvl w:val="0"/>
          <w:numId w:val="23"/>
        </w:numPr>
        <w:spacing w:before="120"/>
        <w:jc w:val="both"/>
        <w:rPr>
          <w:rFonts w:cs="Arial"/>
        </w:rPr>
      </w:pPr>
      <w:r w:rsidRPr="00F86780">
        <w:rPr>
          <w:rFonts w:cs="Arial"/>
        </w:rPr>
        <w:t xml:space="preserve">Adopt the </w:t>
      </w:r>
      <w:r w:rsidR="00925374">
        <w:rPr>
          <w:rFonts w:cs="Arial"/>
        </w:rPr>
        <w:t>three (3)</w:t>
      </w:r>
      <w:r w:rsidRPr="00F86780">
        <w:rPr>
          <w:rFonts w:cs="Arial"/>
        </w:rPr>
        <w:t xml:space="preserve"> findings of fact and approve the </w:t>
      </w:r>
      <w:r w:rsidR="004D2FA9" w:rsidRPr="00F86780">
        <w:rPr>
          <w:rFonts w:cs="Arial"/>
          <w:b/>
        </w:rPr>
        <w:t>ADMINISTRATIVE PERMIT</w:t>
      </w:r>
      <w:r w:rsidR="0078484B" w:rsidRPr="00F86780">
        <w:rPr>
          <w:rFonts w:cs="Arial"/>
        </w:rPr>
        <w:t xml:space="preserve"> – </w:t>
      </w:r>
      <w:r w:rsidR="000B1C7B">
        <w:rPr>
          <w:rFonts w:cs="Arial"/>
          <w:b/>
        </w:rPr>
        <w:t>1950 BLUE OAKS</w:t>
      </w:r>
      <w:r w:rsidR="00545E01">
        <w:rPr>
          <w:rFonts w:cs="Arial"/>
          <w:b/>
        </w:rPr>
        <w:t xml:space="preserve"> BOULEVARD</w:t>
      </w:r>
      <w:r w:rsidR="000B1C7B">
        <w:rPr>
          <w:rFonts w:cs="Arial"/>
          <w:b/>
        </w:rPr>
        <w:t xml:space="preserve"> – WRSP PCL F-31 </w:t>
      </w:r>
      <w:r w:rsidR="004D2FA9" w:rsidRPr="00F86780">
        <w:rPr>
          <w:rFonts w:cs="Arial"/>
          <w:b/>
        </w:rPr>
        <w:t xml:space="preserve">– </w:t>
      </w:r>
      <w:r w:rsidR="000B1C7B">
        <w:rPr>
          <w:rFonts w:cs="Arial"/>
          <w:b/>
        </w:rPr>
        <w:t>PLAZA AT BLUE OAKS</w:t>
      </w:r>
      <w:r w:rsidR="00545E01">
        <w:rPr>
          <w:rFonts w:cs="Arial"/>
          <w:b/>
        </w:rPr>
        <w:t xml:space="preserve"> PARKING REDUCTION</w:t>
      </w:r>
      <w:r w:rsidR="004D2FA9" w:rsidRPr="00F86780">
        <w:rPr>
          <w:rFonts w:cs="Arial"/>
          <w:b/>
        </w:rPr>
        <w:t xml:space="preserve"> – FILE #PL22-</w:t>
      </w:r>
      <w:r w:rsidR="000B1C7B">
        <w:rPr>
          <w:rFonts w:cs="Arial"/>
          <w:b/>
        </w:rPr>
        <w:t>0337</w:t>
      </w:r>
      <w:r w:rsidRPr="00F86780">
        <w:rPr>
          <w:rFonts w:cs="Arial"/>
        </w:rPr>
        <w:t xml:space="preserve"> </w:t>
      </w:r>
      <w:r w:rsidRPr="00A15298">
        <w:rPr>
          <w:rFonts w:cs="Arial"/>
        </w:rPr>
        <w:t>subject to</w:t>
      </w:r>
      <w:r w:rsidR="00A15298" w:rsidRPr="00A15298">
        <w:rPr>
          <w:rFonts w:cs="Arial"/>
        </w:rPr>
        <w:t xml:space="preserve"> </w:t>
      </w:r>
      <w:r w:rsidR="004E59CC">
        <w:rPr>
          <w:rFonts w:cs="Arial"/>
        </w:rPr>
        <w:t>three</w:t>
      </w:r>
      <w:r w:rsidR="00AF1137" w:rsidRPr="00A15298">
        <w:rPr>
          <w:rFonts w:cs="Arial"/>
        </w:rPr>
        <w:t xml:space="preserve"> </w:t>
      </w:r>
      <w:r w:rsidR="00A15298" w:rsidRPr="00A15298">
        <w:rPr>
          <w:rFonts w:cs="Arial"/>
        </w:rPr>
        <w:t>(</w:t>
      </w:r>
      <w:r w:rsidR="004E59CC">
        <w:rPr>
          <w:rFonts w:cs="Arial"/>
        </w:rPr>
        <w:t>3</w:t>
      </w:r>
      <w:r w:rsidR="00A15298" w:rsidRPr="00A15298">
        <w:rPr>
          <w:rFonts w:cs="Arial"/>
        </w:rPr>
        <w:t xml:space="preserve">) </w:t>
      </w:r>
      <w:r w:rsidRPr="00A15298">
        <w:rPr>
          <w:rFonts w:cs="Arial"/>
        </w:rPr>
        <w:t>condit</w:t>
      </w:r>
      <w:r w:rsidR="004D2FA9" w:rsidRPr="00A15298">
        <w:rPr>
          <w:rFonts w:cs="Arial"/>
        </w:rPr>
        <w:t>ions</w:t>
      </w:r>
      <w:r w:rsidR="004D2FA9" w:rsidRPr="00F86780">
        <w:rPr>
          <w:rFonts w:cs="Arial"/>
        </w:rPr>
        <w:t xml:space="preserve"> of approval.</w:t>
      </w:r>
    </w:p>
    <w:p w14:paraId="5B4A93A8" w14:textId="77777777" w:rsidR="00413D90" w:rsidRPr="00413D90" w:rsidRDefault="00413D90" w:rsidP="00413D90">
      <w:pPr>
        <w:spacing w:before="120"/>
        <w:ind w:left="720"/>
        <w:jc w:val="both"/>
        <w:rPr>
          <w:rFonts w:cs="Arial"/>
        </w:rPr>
      </w:pPr>
    </w:p>
    <w:p w14:paraId="10489EBA" w14:textId="4F3B16F8" w:rsidR="0078484B" w:rsidRPr="00F86780" w:rsidRDefault="0078484B" w:rsidP="0078484B">
      <w:pPr>
        <w:pStyle w:val="Conditions"/>
        <w:numPr>
          <w:ilvl w:val="0"/>
          <w:numId w:val="0"/>
        </w:numPr>
        <w:spacing w:after="240"/>
        <w:ind w:left="360"/>
        <w:jc w:val="center"/>
      </w:pPr>
      <w:r w:rsidRPr="00441024">
        <w:rPr>
          <w:b/>
          <w:bdr w:val="single" w:sz="4" w:space="0" w:color="auto"/>
          <w:shd w:val="pct10" w:color="auto" w:fill="auto"/>
        </w:rPr>
        <w:t>CONDITIONS</w:t>
      </w:r>
      <w:r w:rsidRPr="00F86780">
        <w:rPr>
          <w:b/>
          <w:bdr w:val="single" w:sz="4" w:space="0" w:color="auto"/>
          <w:shd w:val="pct10" w:color="auto" w:fill="auto"/>
        </w:rPr>
        <w:t xml:space="preserve"> OF APPROVAL FOR THE </w:t>
      </w:r>
      <w:r w:rsidR="00545E01">
        <w:rPr>
          <w:b/>
          <w:bdr w:val="single" w:sz="4" w:space="0" w:color="auto"/>
          <w:shd w:val="pct10" w:color="auto" w:fill="auto"/>
        </w:rPr>
        <w:t>ADMINISTRATIVE</w:t>
      </w:r>
      <w:r w:rsidRPr="00F86780">
        <w:rPr>
          <w:b/>
          <w:bdr w:val="single" w:sz="4" w:space="0" w:color="auto"/>
          <w:shd w:val="pct10" w:color="auto" w:fill="auto"/>
        </w:rPr>
        <w:t xml:space="preserve"> </w:t>
      </w:r>
      <w:r w:rsidR="004D2FA9" w:rsidRPr="00F86780">
        <w:rPr>
          <w:b/>
          <w:bdr w:val="single" w:sz="4" w:space="0" w:color="auto"/>
          <w:shd w:val="pct10" w:color="auto" w:fill="auto"/>
        </w:rPr>
        <w:t>PERMIT – FILE #PL22-</w:t>
      </w:r>
      <w:r w:rsidR="000B1C7B">
        <w:rPr>
          <w:b/>
          <w:bdr w:val="single" w:sz="4" w:space="0" w:color="auto"/>
          <w:shd w:val="pct10" w:color="auto" w:fill="auto"/>
        </w:rPr>
        <w:t>0337</w:t>
      </w:r>
    </w:p>
    <w:p w14:paraId="5116B024" w14:textId="719A11B8" w:rsidR="00A15298" w:rsidRDefault="00A15298" w:rsidP="00A15298">
      <w:pPr>
        <w:pStyle w:val="Conditions"/>
      </w:pPr>
      <w:r>
        <w:t>This Administrative Permit</w:t>
      </w:r>
      <w:r w:rsidR="002779C9">
        <w:t xml:space="preserve"> for a reduction </w:t>
      </w:r>
      <w:r w:rsidR="002779C9" w:rsidRPr="004E59CC">
        <w:t xml:space="preserve">of </w:t>
      </w:r>
      <w:r w:rsidR="004E59CC" w:rsidRPr="004E59CC">
        <w:t>seventy-four (7</w:t>
      </w:r>
      <w:r w:rsidR="002779C9" w:rsidRPr="004E59CC">
        <w:t>4) spaces</w:t>
      </w:r>
      <w:r w:rsidRPr="004E59CC">
        <w:t xml:space="preserve"> is approved based on the proposed mix, square footage, and operating characteristics of tenants</w:t>
      </w:r>
      <w:r>
        <w:t xml:space="preserve"> and tenant spaces, as described in this staff report and in </w:t>
      </w:r>
      <w:r w:rsidR="004904E7">
        <w:t>Attachment 1 and Exhibit A</w:t>
      </w:r>
      <w:r w:rsidRPr="00BA72D3">
        <w:t>, and as</w:t>
      </w:r>
      <w:r w:rsidRPr="006815A1">
        <w:t xml:space="preserve"> conditioned below.</w:t>
      </w:r>
      <w:r>
        <w:t xml:space="preserve">  Should the</w:t>
      </w:r>
      <w:r w:rsidR="002779C9">
        <w:t xml:space="preserve"> </w:t>
      </w:r>
      <w:r w:rsidR="004E59CC">
        <w:t>uses vacate the space or modify operations</w:t>
      </w:r>
      <w:r>
        <w:t>, the parking reduction will no longer be valid.  (Planning)</w:t>
      </w:r>
    </w:p>
    <w:p w14:paraId="500CD8FC" w14:textId="77777777" w:rsidR="00A15298" w:rsidRDefault="00A15298" w:rsidP="00A15298">
      <w:pPr>
        <w:pStyle w:val="Conditions"/>
        <w:numPr>
          <w:ilvl w:val="0"/>
          <w:numId w:val="0"/>
        </w:numPr>
        <w:ind w:left="432"/>
      </w:pPr>
    </w:p>
    <w:p w14:paraId="6E7039DB" w14:textId="1E7560F2" w:rsidR="00A15298" w:rsidRDefault="00A15298" w:rsidP="00A15298">
      <w:pPr>
        <w:pStyle w:val="Conditions"/>
      </w:pPr>
      <w:r w:rsidRPr="006815A1">
        <w:t>This</w:t>
      </w:r>
      <w:r w:rsidR="00040318">
        <w:t xml:space="preserve"> Administrative Permit approval s</w:t>
      </w:r>
      <w:r w:rsidRPr="006815A1">
        <w:t>hall be effectuated within a period</w:t>
      </w:r>
      <w:r>
        <w:t xml:space="preserve"> of two (2) years from </w:t>
      </w:r>
      <w:r w:rsidR="000B1C7B">
        <w:rPr>
          <w:b/>
        </w:rPr>
        <w:t>October 13</w:t>
      </w:r>
      <w:r>
        <w:rPr>
          <w:b/>
        </w:rPr>
        <w:t xml:space="preserve">, 2022 </w:t>
      </w:r>
      <w:r w:rsidRPr="006815A1">
        <w:t xml:space="preserve">and if not effectuated shall expire on </w:t>
      </w:r>
      <w:r w:rsidR="000B1C7B">
        <w:rPr>
          <w:b/>
        </w:rPr>
        <w:t>October 13</w:t>
      </w:r>
      <w:r>
        <w:rPr>
          <w:b/>
        </w:rPr>
        <w:t>, 2024</w:t>
      </w:r>
      <w:r>
        <w:t>.</w:t>
      </w:r>
      <w:r w:rsidRPr="006815A1">
        <w:t xml:space="preserve">  Prior to said expiration date, the applicant may</w:t>
      </w:r>
      <w:r>
        <w:t xml:space="preserve"> apply for an extension of time</w:t>
      </w:r>
      <w:r w:rsidRPr="006815A1">
        <w:t>. (Planning)</w:t>
      </w:r>
    </w:p>
    <w:p w14:paraId="74B9641D" w14:textId="77777777" w:rsidR="00A15298" w:rsidRPr="00D227B2" w:rsidRDefault="00A15298" w:rsidP="00A15298">
      <w:pPr>
        <w:pStyle w:val="Conditions"/>
        <w:numPr>
          <w:ilvl w:val="0"/>
          <w:numId w:val="0"/>
        </w:numPr>
        <w:ind w:left="432"/>
      </w:pPr>
    </w:p>
    <w:p w14:paraId="62686C29" w14:textId="111106BA" w:rsidR="00A15298" w:rsidRDefault="00A15298" w:rsidP="00A15298">
      <w:pPr>
        <w:pStyle w:val="Conditions"/>
      </w:pPr>
      <w:r>
        <w:t>The applicant shall submit plans to the Building Division and secure a building permit for any proposed tenant improvements.  (Building)</w:t>
      </w:r>
    </w:p>
    <w:p w14:paraId="055CF71C" w14:textId="1126159A" w:rsidR="00AE6729" w:rsidRDefault="00AE6729" w:rsidP="00AE6729">
      <w:pPr>
        <w:pStyle w:val="Conditions"/>
        <w:numPr>
          <w:ilvl w:val="0"/>
          <w:numId w:val="0"/>
        </w:numPr>
        <w:rPr>
          <w:b/>
          <w:u w:val="single"/>
        </w:rPr>
      </w:pPr>
    </w:p>
    <w:p w14:paraId="4C04062F" w14:textId="408FEEFF" w:rsidR="00AE6729" w:rsidRDefault="004904E7" w:rsidP="00AE6729">
      <w:pPr>
        <w:pStyle w:val="Conditions"/>
        <w:numPr>
          <w:ilvl w:val="0"/>
          <w:numId w:val="0"/>
        </w:numPr>
        <w:rPr>
          <w:b/>
          <w:u w:val="single"/>
        </w:rPr>
      </w:pPr>
      <w:r>
        <w:rPr>
          <w:b/>
          <w:u w:val="single"/>
        </w:rPr>
        <w:t>ATTACHMENT</w:t>
      </w:r>
    </w:p>
    <w:p w14:paraId="6FDEDBC7" w14:textId="62B0677A" w:rsidR="00413D90" w:rsidRDefault="00413D90" w:rsidP="005E6697">
      <w:pPr>
        <w:pStyle w:val="ListParagraph"/>
        <w:keepNext/>
        <w:numPr>
          <w:ilvl w:val="0"/>
          <w:numId w:val="29"/>
        </w:numPr>
        <w:tabs>
          <w:tab w:val="left" w:pos="-720"/>
        </w:tabs>
        <w:jc w:val="both"/>
        <w:rPr>
          <w:rFonts w:cs="Arial"/>
        </w:rPr>
      </w:pPr>
      <w:r w:rsidRPr="00413D90">
        <w:rPr>
          <w:rFonts w:cs="Arial"/>
        </w:rPr>
        <w:t>Fehr &amp; Peers Technical Memorandum</w:t>
      </w:r>
    </w:p>
    <w:p w14:paraId="247E9614" w14:textId="780B5FE9" w:rsidR="004904E7" w:rsidRDefault="004904E7" w:rsidP="004904E7">
      <w:pPr>
        <w:keepNext/>
        <w:tabs>
          <w:tab w:val="left" w:pos="-720"/>
        </w:tabs>
        <w:jc w:val="both"/>
        <w:rPr>
          <w:rFonts w:cs="Arial"/>
        </w:rPr>
      </w:pPr>
    </w:p>
    <w:p w14:paraId="676B7302" w14:textId="6D401165" w:rsidR="004904E7" w:rsidRDefault="004904E7" w:rsidP="004904E7">
      <w:pPr>
        <w:keepNext/>
        <w:tabs>
          <w:tab w:val="left" w:pos="-720"/>
        </w:tabs>
        <w:jc w:val="both"/>
        <w:rPr>
          <w:rFonts w:cs="Arial"/>
          <w:b/>
          <w:u w:val="single"/>
        </w:rPr>
      </w:pPr>
      <w:r>
        <w:rPr>
          <w:rFonts w:cs="Arial"/>
          <w:b/>
          <w:u w:val="single"/>
        </w:rPr>
        <w:t>EXHIBIT</w:t>
      </w:r>
    </w:p>
    <w:p w14:paraId="4DE83B37" w14:textId="5260D3AD" w:rsidR="004904E7" w:rsidRPr="004904E7" w:rsidRDefault="004904E7" w:rsidP="004904E7">
      <w:pPr>
        <w:pStyle w:val="ListParagraph"/>
        <w:keepNext/>
        <w:numPr>
          <w:ilvl w:val="0"/>
          <w:numId w:val="31"/>
        </w:numPr>
        <w:tabs>
          <w:tab w:val="left" w:pos="-720"/>
        </w:tabs>
        <w:jc w:val="both"/>
        <w:rPr>
          <w:rFonts w:cs="Arial"/>
        </w:rPr>
      </w:pPr>
      <w:r>
        <w:rPr>
          <w:rFonts w:cs="Arial"/>
        </w:rPr>
        <w:t>Parking Table</w:t>
      </w:r>
    </w:p>
    <w:p w14:paraId="06580472" w14:textId="77777777" w:rsidR="00413D90" w:rsidRPr="00413D90" w:rsidRDefault="00413D90" w:rsidP="00413D90">
      <w:pPr>
        <w:pStyle w:val="ListParagraph"/>
        <w:keepNext/>
        <w:tabs>
          <w:tab w:val="left" w:pos="-720"/>
        </w:tabs>
        <w:ind w:left="360"/>
        <w:jc w:val="both"/>
        <w:rPr>
          <w:rFonts w:cs="Arial"/>
        </w:rPr>
      </w:pPr>
    </w:p>
    <w:tbl>
      <w:tblPr>
        <w:tblpPr w:leftFromText="180" w:rightFromText="180" w:vertAnchor="text" w:horzAnchor="margin" w:tblpX="120" w:tblpY="89"/>
        <w:tblW w:w="0" w:type="auto"/>
        <w:tblLayout w:type="fixed"/>
        <w:tblCellMar>
          <w:left w:w="120" w:type="dxa"/>
          <w:right w:w="120" w:type="dxa"/>
        </w:tblCellMar>
        <w:tblLook w:val="0000" w:firstRow="0" w:lastRow="0" w:firstColumn="0" w:lastColumn="0" w:noHBand="0" w:noVBand="0"/>
      </w:tblPr>
      <w:tblGrid>
        <w:gridCol w:w="10110"/>
      </w:tblGrid>
      <w:tr w:rsidR="00C41D53" w:rsidRPr="00F86780" w14:paraId="3B776621" w14:textId="77777777" w:rsidTr="0041229E">
        <w:tc>
          <w:tcPr>
            <w:tcW w:w="10110" w:type="dxa"/>
            <w:tcBorders>
              <w:top w:val="double" w:sz="6" w:space="0" w:color="auto"/>
              <w:left w:val="double" w:sz="6" w:space="0" w:color="auto"/>
              <w:bottom w:val="double" w:sz="6" w:space="0" w:color="auto"/>
              <w:right w:val="double" w:sz="6" w:space="0" w:color="auto"/>
            </w:tcBorders>
          </w:tcPr>
          <w:p w14:paraId="6699F5CB" w14:textId="77777777" w:rsidR="00C41D53" w:rsidRPr="00F86780" w:rsidRDefault="00C41D53" w:rsidP="0041229E">
            <w:pPr>
              <w:suppressAutoHyphens/>
              <w:spacing w:before="90" w:after="54"/>
              <w:jc w:val="both"/>
              <w:rPr>
                <w:rFonts w:cs="Arial"/>
                <w:sz w:val="17"/>
                <w:szCs w:val="17"/>
              </w:rPr>
            </w:pPr>
            <w:r w:rsidRPr="00F86780">
              <w:rPr>
                <w:rFonts w:cs="Arial"/>
                <w:b/>
                <w:sz w:val="17"/>
                <w:szCs w:val="17"/>
                <w:u w:val="single"/>
              </w:rPr>
              <w:t>Note to Applicant and/or Developer:</w:t>
            </w:r>
            <w:r w:rsidRPr="00F86780">
              <w:rPr>
                <w:rFonts w:cs="Arial"/>
                <w:sz w:val="17"/>
                <w:szCs w:val="17"/>
              </w:rPr>
              <w:t xml:space="preserve">  Please contact Planning </w:t>
            </w:r>
            <w:r w:rsidRPr="00F86780">
              <w:rPr>
                <w:rFonts w:cs="Arial"/>
                <w:spacing w:val="-3"/>
                <w:sz w:val="17"/>
                <w:szCs w:val="17"/>
              </w:rPr>
              <w:t>Division</w:t>
            </w:r>
            <w:r w:rsidRPr="00F86780">
              <w:rPr>
                <w:rFonts w:cs="Arial"/>
                <w:sz w:val="17"/>
                <w:szCs w:val="17"/>
              </w:rPr>
              <w:t xml:space="preserve"> staff at (916) 774-5276 prior to the Commission meeting if you have any questions on any of the recommended conditions for your project.  If you challenge the decision of the Commission in court, you may be limited to raising only those issues which you or someone else raised at the public hearing held for this project, or in written correspondence delivered to the Planning </w:t>
            </w:r>
            <w:r w:rsidRPr="00F86780">
              <w:rPr>
                <w:rFonts w:cs="Arial"/>
                <w:spacing w:val="-3"/>
                <w:sz w:val="17"/>
                <w:szCs w:val="17"/>
              </w:rPr>
              <w:t>Manager</w:t>
            </w:r>
            <w:r w:rsidRPr="00F86780">
              <w:rPr>
                <w:rFonts w:cs="Arial"/>
                <w:sz w:val="17"/>
                <w:szCs w:val="17"/>
              </w:rPr>
              <w:t xml:space="preserve"> at, or prior to, the public hearing.</w:t>
            </w:r>
          </w:p>
        </w:tc>
      </w:tr>
    </w:tbl>
    <w:p w14:paraId="6E95E3B7" w14:textId="77777777" w:rsidR="007C6243" w:rsidRPr="00F86780" w:rsidRDefault="007C6243" w:rsidP="00E4416A">
      <w:pPr>
        <w:jc w:val="center"/>
        <w:rPr>
          <w:rFonts w:cs="Arial"/>
          <w:sz w:val="8"/>
        </w:rPr>
      </w:pPr>
    </w:p>
    <w:sectPr w:rsidR="007C6243" w:rsidRPr="00F86780" w:rsidSect="0015158E">
      <w:headerReference w:type="default" r:id="rId12"/>
      <w:endnotePr>
        <w:numFmt w:val="decimal"/>
      </w:endnotePr>
      <w:type w:val="continuous"/>
      <w:pgSz w:w="12240" w:h="15840" w:code="1"/>
      <w:pgMar w:top="720" w:right="1080" w:bottom="720" w:left="1080" w:header="720" w:footer="72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91810" w14:textId="77777777" w:rsidR="00FB12E3" w:rsidRDefault="00FB12E3">
      <w:pPr>
        <w:spacing w:line="20" w:lineRule="exact"/>
      </w:pPr>
    </w:p>
  </w:endnote>
  <w:endnote w:type="continuationSeparator" w:id="0">
    <w:p w14:paraId="1AC02A9F" w14:textId="77777777" w:rsidR="00FB12E3" w:rsidRDefault="00FB12E3">
      <w:r>
        <w:t xml:space="preserve"> </w:t>
      </w:r>
    </w:p>
  </w:endnote>
  <w:endnote w:type="continuationNotice" w:id="1">
    <w:p w14:paraId="1B25255E" w14:textId="77777777" w:rsidR="00FB12E3" w:rsidRDefault="00FB12E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A8018" w14:textId="77777777" w:rsidR="00FB12E3" w:rsidRDefault="00FB12E3">
      <w:r>
        <w:separator/>
      </w:r>
    </w:p>
  </w:footnote>
  <w:footnote w:type="continuationSeparator" w:id="0">
    <w:p w14:paraId="522D3924" w14:textId="77777777" w:rsidR="00FB12E3" w:rsidRDefault="00FB1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6D373" w14:textId="598B0EE2" w:rsidR="00FB12E3" w:rsidRPr="00B475AC" w:rsidRDefault="00545E01" w:rsidP="00E26D32">
    <w:pPr>
      <w:tabs>
        <w:tab w:val="left" w:pos="72"/>
        <w:tab w:val="left" w:pos="504"/>
        <w:tab w:val="left" w:pos="936"/>
        <w:tab w:val="left" w:pos="1368"/>
        <w:tab w:val="left" w:pos="1800"/>
        <w:tab w:val="left" w:pos="6120"/>
      </w:tabs>
      <w:jc w:val="right"/>
      <w:rPr>
        <w:sz w:val="18"/>
      </w:rPr>
    </w:pPr>
    <w:r>
      <w:rPr>
        <w:sz w:val="18"/>
      </w:rPr>
      <w:t xml:space="preserve">WRSP PCL </w:t>
    </w:r>
    <w:r w:rsidR="000B1C7B">
      <w:rPr>
        <w:sz w:val="18"/>
      </w:rPr>
      <w:t>F-31</w:t>
    </w:r>
    <w:r>
      <w:rPr>
        <w:sz w:val="18"/>
      </w:rPr>
      <w:t xml:space="preserve"> –</w:t>
    </w:r>
    <w:r w:rsidR="000B1C7B">
      <w:rPr>
        <w:sz w:val="18"/>
      </w:rPr>
      <w:t xml:space="preserve"> Plaza at Blue Oaks</w:t>
    </w:r>
    <w:r>
      <w:rPr>
        <w:sz w:val="18"/>
      </w:rPr>
      <w:t xml:space="preserve"> Parking Reduction</w:t>
    </w:r>
    <w:r w:rsidR="004D2FA9">
      <w:rPr>
        <w:sz w:val="18"/>
      </w:rPr>
      <w:t xml:space="preserve">; </w:t>
    </w:r>
    <w:r w:rsidR="000B1C7B">
      <w:rPr>
        <w:sz w:val="18"/>
      </w:rPr>
      <w:t>1950 Blue Oaks</w:t>
    </w:r>
    <w:r w:rsidR="004D2FA9">
      <w:rPr>
        <w:sz w:val="18"/>
      </w:rPr>
      <w:t xml:space="preserve"> Bl.</w:t>
    </w:r>
    <w:r w:rsidR="00FB12E3">
      <w:rPr>
        <w:sz w:val="18"/>
      </w:rPr>
      <w:t>; File #</w:t>
    </w:r>
    <w:r w:rsidR="004D2FA9">
      <w:rPr>
        <w:sz w:val="18"/>
      </w:rPr>
      <w:t>PL22-</w:t>
    </w:r>
    <w:r w:rsidR="000B1C7B">
      <w:rPr>
        <w:sz w:val="18"/>
      </w:rPr>
      <w:t>0337</w:t>
    </w:r>
  </w:p>
  <w:p w14:paraId="74BACBE6" w14:textId="62FEF211" w:rsidR="00FB12E3" w:rsidRPr="00B475AC" w:rsidRDefault="00FB12E3">
    <w:pPr>
      <w:tabs>
        <w:tab w:val="left" w:pos="72"/>
        <w:tab w:val="left" w:pos="504"/>
        <w:tab w:val="left" w:pos="936"/>
        <w:tab w:val="left" w:pos="1368"/>
        <w:tab w:val="left" w:pos="1800"/>
        <w:tab w:val="left" w:pos="6120"/>
      </w:tabs>
      <w:jc w:val="right"/>
      <w:rPr>
        <w:sz w:val="18"/>
      </w:rPr>
    </w:pPr>
    <w:r w:rsidRPr="00B475AC">
      <w:rPr>
        <w:sz w:val="18"/>
      </w:rPr>
      <w:t xml:space="preserve">Planning Commission – </w:t>
    </w:r>
    <w:r w:rsidR="000B1C7B">
      <w:rPr>
        <w:sz w:val="18"/>
      </w:rPr>
      <w:t>October 13</w:t>
    </w:r>
    <w:r w:rsidR="00545E01">
      <w:rPr>
        <w:sz w:val="18"/>
      </w:rPr>
      <w:t>,</w:t>
    </w:r>
    <w:r>
      <w:rPr>
        <w:sz w:val="18"/>
      </w:rPr>
      <w:t xml:space="preserve"> 2022 – </w:t>
    </w:r>
    <w:r w:rsidRPr="000A1C24">
      <w:rPr>
        <w:sz w:val="18"/>
      </w:rPr>
      <w:t xml:space="preserve">Page </w:t>
    </w:r>
    <w:r w:rsidRPr="000A1C24">
      <w:rPr>
        <w:sz w:val="18"/>
      </w:rPr>
      <w:fldChar w:fldCharType="begin"/>
    </w:r>
    <w:r w:rsidRPr="000A1C24">
      <w:rPr>
        <w:sz w:val="18"/>
      </w:rPr>
      <w:instrText xml:space="preserve"> PAGE  \* Arabic  \* MERGEFORMAT </w:instrText>
    </w:r>
    <w:r w:rsidRPr="000A1C24">
      <w:rPr>
        <w:sz w:val="18"/>
      </w:rPr>
      <w:fldChar w:fldCharType="separate"/>
    </w:r>
    <w:r w:rsidR="00541ADD">
      <w:rPr>
        <w:noProof/>
        <w:sz w:val="18"/>
      </w:rPr>
      <w:t>6</w:t>
    </w:r>
    <w:r w:rsidRPr="000A1C24">
      <w:rPr>
        <w:sz w:val="18"/>
      </w:rPr>
      <w:fldChar w:fldCharType="end"/>
    </w:r>
    <w:r w:rsidRPr="000A1C24">
      <w:rPr>
        <w:sz w:val="18"/>
      </w:rPr>
      <w:t xml:space="preserve"> of </w:t>
    </w:r>
    <w:r w:rsidRPr="000A1C24">
      <w:rPr>
        <w:sz w:val="18"/>
      </w:rPr>
      <w:fldChar w:fldCharType="begin"/>
    </w:r>
    <w:r w:rsidRPr="000A1C24">
      <w:rPr>
        <w:sz w:val="18"/>
      </w:rPr>
      <w:instrText xml:space="preserve"> NUMPAGES  \* Arabic  \* MERGEFORMAT </w:instrText>
    </w:r>
    <w:r w:rsidRPr="000A1C24">
      <w:rPr>
        <w:sz w:val="18"/>
      </w:rPr>
      <w:fldChar w:fldCharType="separate"/>
    </w:r>
    <w:r w:rsidR="00541ADD">
      <w:rPr>
        <w:noProof/>
        <w:sz w:val="18"/>
      </w:rPr>
      <w:t>7</w:t>
    </w:r>
    <w:r w:rsidRPr="000A1C24">
      <w:rPr>
        <w:sz w:val="18"/>
      </w:rPr>
      <w:fldChar w:fldCharType="end"/>
    </w:r>
  </w:p>
  <w:p w14:paraId="3D2D30B0" w14:textId="77777777" w:rsidR="00FB12E3" w:rsidRPr="00E4416A" w:rsidRDefault="00FB12E3" w:rsidP="00E4416A">
    <w:pPr>
      <w:tabs>
        <w:tab w:val="left" w:pos="72"/>
        <w:tab w:val="left" w:pos="504"/>
        <w:tab w:val="left" w:pos="936"/>
        <w:tab w:val="left" w:pos="1368"/>
        <w:tab w:val="left" w:pos="1800"/>
        <w:tab w:val="left" w:pos="5539"/>
        <w:tab w:val="left" w:pos="6120"/>
        <w:tab w:val="right" w:pos="10080"/>
      </w:tabs>
      <w:spacing w:line="19" w:lineRule="exact"/>
      <w:rPr>
        <w:rFonts w:ascii="Univers" w:hAnsi="Univers"/>
      </w:rPr>
    </w:pPr>
    <w:r w:rsidRPr="00665EC5">
      <w:rPr>
        <w:rFonts w:ascii="Univers" w:hAnsi="Univers"/>
      </w:rPr>
      <w:tab/>
    </w:r>
    <w:r w:rsidRPr="00665EC5">
      <w:rPr>
        <w:rFonts w:ascii="Univers" w:hAnsi="Univers"/>
      </w:rPr>
      <w:tab/>
    </w:r>
    <w:r w:rsidRPr="00665EC5">
      <w:rPr>
        <w:rFonts w:ascii="Univers" w:hAnsi="Univers"/>
      </w:rPr>
      <w:tab/>
    </w:r>
    <w:r w:rsidRPr="00665EC5">
      <w:rPr>
        <w:rFonts w:ascii="Univers" w:hAnsi="Univers"/>
      </w:rPr>
      <w:tab/>
    </w:r>
    <w:r w:rsidRPr="00665EC5">
      <w:rPr>
        <w:rFonts w:ascii="Univers" w:hAnsi="Univers"/>
      </w:rPr>
      <w:tab/>
    </w:r>
    <w:r w:rsidRPr="00665EC5">
      <w:rPr>
        <w:rFonts w:ascii="Univers" w:hAnsi="Univers"/>
      </w:rPr>
      <w:tab/>
    </w:r>
    <w:r w:rsidRPr="00665EC5">
      <w:rPr>
        <w:rFonts w:ascii="Univers" w:hAnsi="Univers"/>
      </w:rPr>
      <w:tab/>
    </w:r>
    <w:r w:rsidRPr="00665EC5">
      <w:rPr>
        <w:rFonts w:ascii="Univers" w:hAnsi="Univers"/>
      </w:rPr>
      <w:tab/>
    </w:r>
    <w:r>
      <w:rPr>
        <w:noProof/>
      </w:rPr>
      <mc:AlternateContent>
        <mc:Choice Requires="wps">
          <w:drawing>
            <wp:anchor distT="0" distB="0" distL="114300" distR="114300" simplePos="0" relativeHeight="251657728" behindDoc="1" locked="0" layoutInCell="0" allowOverlap="1" wp14:anchorId="662450BF" wp14:editId="1A3A8C9A">
              <wp:simplePos x="0" y="0"/>
              <wp:positionH relativeFrom="margin">
                <wp:posOffset>0</wp:posOffset>
              </wp:positionH>
              <wp:positionV relativeFrom="paragraph">
                <wp:posOffset>0</wp:posOffset>
              </wp:positionV>
              <wp:extent cx="6400800" cy="12065"/>
              <wp:effectExtent l="0" t="0" r="0" b="6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065"/>
                      </a:xfrm>
                      <a:prstGeom prst="rect">
                        <a:avLst/>
                      </a:prstGeom>
                      <a:solidFill>
                        <a:srgbClr val="000000"/>
                      </a:solidFill>
                      <a:ln>
                        <a:noFill/>
                      </a:ln>
                      <a:effectLst/>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
                            <a:solidFill>
                              <a:srgbClr val="000000"/>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F74A5" id="Rectangle 3" o:spid="_x0000_s1026" style="position:absolute;margin-left:0;margin-top:0;width:7in;height:.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" o:allowincell="f" fillcolor="black" stroked="f">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CA0D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BF775A"/>
    <w:multiLevelType w:val="multilevel"/>
    <w:tmpl w:val="9210FA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0C65EB"/>
    <w:multiLevelType w:val="multilevel"/>
    <w:tmpl w:val="FECC6222"/>
    <w:lvl w:ilvl="0">
      <w:start w:val="1"/>
      <w:numFmt w:val="upperLetter"/>
      <w:lvlText w:val="%1."/>
      <w:lvlJc w:val="left"/>
      <w:pPr>
        <w:tabs>
          <w:tab w:val="num" w:pos="720"/>
        </w:tabs>
        <w:ind w:left="720" w:hanging="360"/>
      </w:pPr>
      <w:rPr>
        <w:rFonts w:hint="default"/>
      </w:r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 w15:restartNumberingAfterBreak="0">
    <w:nsid w:val="158F490E"/>
    <w:multiLevelType w:val="multilevel"/>
    <w:tmpl w:val="3C8061B0"/>
    <w:lvl w:ilvl="0">
      <w:start w:val="1"/>
      <w:numFmt w:val="decimal"/>
      <w:lvlText w:val="%1."/>
      <w:lvlJc w:val="left"/>
      <w:pPr>
        <w:tabs>
          <w:tab w:val="num" w:pos="720"/>
        </w:tabs>
        <w:ind w:left="720" w:hanging="360"/>
      </w:pPr>
      <w:rPr>
        <w:rFonts w:hint="default"/>
        <w:b/>
        <w:i/>
      </w:rPr>
    </w:lvl>
    <w:lvl w:ilvl="1">
      <w:start w:val="1"/>
      <w:numFmt w:val="decimal"/>
      <w:lvlText w:val="%2."/>
      <w:lvlJc w:val="left"/>
      <w:pPr>
        <w:ind w:left="1440" w:hanging="720"/>
      </w:pPr>
      <w:rPr>
        <w:rFonts w:hint="default"/>
      </w:rPr>
    </w:lvl>
    <w:lvl w:ilvl="2">
      <w:start w:val="1"/>
      <w:numFmt w:val="decimal"/>
      <w:lvlText w:val="%3."/>
      <w:lvlJc w:val="left"/>
      <w:pPr>
        <w:ind w:left="1800" w:hanging="36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4" w15:restartNumberingAfterBreak="0">
    <w:nsid w:val="19267AB9"/>
    <w:multiLevelType w:val="hybridMultilevel"/>
    <w:tmpl w:val="C53051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49472C"/>
    <w:multiLevelType w:val="multilevel"/>
    <w:tmpl w:val="90AA480A"/>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Letter"/>
      <w:lvlText w:val="%3)"/>
      <w:lvlJc w:val="lef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360476B"/>
    <w:multiLevelType w:val="multilevel"/>
    <w:tmpl w:val="BF4C56D4"/>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Roman"/>
      <w:lvlText w:val="%3."/>
      <w:lvlJc w:val="righ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62F04F2"/>
    <w:multiLevelType w:val="hybridMultilevel"/>
    <w:tmpl w:val="8012A8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981B98"/>
    <w:multiLevelType w:val="hybridMultilevel"/>
    <w:tmpl w:val="E9B69C1A"/>
    <w:lvl w:ilvl="0" w:tplc="173A722E">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C661B8"/>
    <w:multiLevelType w:val="multilevel"/>
    <w:tmpl w:val="D186B62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2"/>
      <w:numFmt w:val="lowerRoman"/>
      <w:lvlText w:val="%9."/>
      <w:lvlJc w:val="left"/>
      <w:pPr>
        <w:tabs>
          <w:tab w:val="num" w:pos="3600"/>
        </w:tabs>
        <w:ind w:left="3240" w:hanging="360"/>
      </w:pPr>
      <w:rPr>
        <w:rFonts w:hint="default"/>
      </w:rPr>
    </w:lvl>
  </w:abstractNum>
  <w:abstractNum w:abstractNumId="10" w15:restartNumberingAfterBreak="0">
    <w:nsid w:val="28D810B2"/>
    <w:multiLevelType w:val="multilevel"/>
    <w:tmpl w:val="3C8061B0"/>
    <w:lvl w:ilvl="0">
      <w:start w:val="1"/>
      <w:numFmt w:val="decimal"/>
      <w:lvlText w:val="%1."/>
      <w:lvlJc w:val="left"/>
      <w:pPr>
        <w:tabs>
          <w:tab w:val="num" w:pos="360"/>
        </w:tabs>
        <w:ind w:left="360" w:hanging="360"/>
      </w:pPr>
      <w:rPr>
        <w:rFonts w:hint="default"/>
        <w:b/>
        <w:i/>
      </w:rPr>
    </w:lvl>
    <w:lvl w:ilvl="1">
      <w:start w:val="1"/>
      <w:numFmt w:val="decimal"/>
      <w:lvlText w:val="%2."/>
      <w:lvlJc w:val="left"/>
      <w:pPr>
        <w:ind w:left="1080" w:hanging="72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520" w:hanging="720"/>
      </w:pPr>
      <w:rPr>
        <w:rFonts w:hint="default"/>
      </w:rPr>
    </w:lvl>
    <w:lvl w:ilvl="4">
      <w:start w:val="1"/>
      <w:numFmt w:val="decimal"/>
      <w:lvlText w:val="(%5)"/>
      <w:lvlJc w:val="left"/>
      <w:pPr>
        <w:ind w:left="3240" w:hanging="720"/>
      </w:pPr>
      <w:rPr>
        <w:rFonts w:hint="default"/>
      </w:rPr>
    </w:lvl>
    <w:lvl w:ilvl="5">
      <w:start w:val="1"/>
      <w:numFmt w:val="lowerLetter"/>
      <w:lvlText w:val="(%6)"/>
      <w:lvlJc w:val="left"/>
      <w:pPr>
        <w:ind w:left="3960" w:hanging="720"/>
      </w:pPr>
      <w:rPr>
        <w:rFonts w:hint="default"/>
      </w:rPr>
    </w:lvl>
    <w:lvl w:ilvl="6">
      <w:start w:val="1"/>
      <w:numFmt w:val="lowerRoman"/>
      <w:lvlText w:val="(%7)"/>
      <w:lvlJc w:val="left"/>
      <w:pPr>
        <w:ind w:left="4680" w:hanging="720"/>
      </w:pPr>
      <w:rPr>
        <w:rFonts w:hint="default"/>
      </w:rPr>
    </w:lvl>
    <w:lvl w:ilvl="7">
      <w:start w:val="1"/>
      <w:numFmt w:val="lowerLetter"/>
      <w:lvlText w:val="(%8)"/>
      <w:lvlJc w:val="left"/>
      <w:pPr>
        <w:ind w:left="5400" w:hanging="720"/>
      </w:pPr>
      <w:rPr>
        <w:rFonts w:hint="default"/>
      </w:rPr>
    </w:lvl>
    <w:lvl w:ilvl="8">
      <w:start w:val="1"/>
      <w:numFmt w:val="lowerRoman"/>
      <w:lvlText w:val="(%9)"/>
      <w:lvlJc w:val="left"/>
      <w:pPr>
        <w:ind w:left="6120" w:hanging="720"/>
      </w:pPr>
      <w:rPr>
        <w:rFonts w:hint="default"/>
      </w:rPr>
    </w:lvl>
  </w:abstractNum>
  <w:abstractNum w:abstractNumId="11" w15:restartNumberingAfterBreak="0">
    <w:nsid w:val="2E1047AA"/>
    <w:multiLevelType w:val="hybridMultilevel"/>
    <w:tmpl w:val="F34EA6D6"/>
    <w:lvl w:ilvl="0" w:tplc="EBB4102C">
      <w:start w:val="1"/>
      <w:numFmt w:val="decimal"/>
      <w:pStyle w:val="Findings"/>
      <w:lvlText w:val="%1."/>
      <w:lvlJc w:val="left"/>
      <w:pPr>
        <w:tabs>
          <w:tab w:val="num" w:pos="360"/>
        </w:tabs>
        <w:ind w:left="360" w:hanging="360"/>
      </w:pPr>
      <w:rPr>
        <w:rFonts w:ascii="Arial" w:hAnsi="Arial" w:hint="default"/>
        <w:b/>
        <w:i/>
        <w:caps w:val="0"/>
        <w:strike w:val="0"/>
        <w:dstrike w:val="0"/>
        <w:vanish w:val="0"/>
        <w:color w:val="auto"/>
        <w:spacing w:val="0"/>
        <w:kern w:val="0"/>
        <w:position w:val="0"/>
        <w:sz w:val="22"/>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0C358">
      <w:start w:val="4"/>
      <w:numFmt w:val="decimal"/>
      <w:lvlText w:val="%2."/>
      <w:lvlJc w:val="left"/>
      <w:pPr>
        <w:tabs>
          <w:tab w:val="num" w:pos="1440"/>
        </w:tabs>
        <w:ind w:left="1440" w:hanging="360"/>
      </w:pPr>
      <w:rPr>
        <w:rFonts w:ascii="Arial" w:hAnsi="Arial"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3A15A3F"/>
    <w:multiLevelType w:val="multilevel"/>
    <w:tmpl w:val="BF4C56D4"/>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Roman"/>
      <w:lvlText w:val="%3."/>
      <w:lvlJc w:val="righ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C072673"/>
    <w:multiLevelType w:val="hybridMultilevel"/>
    <w:tmpl w:val="B554D71C"/>
    <w:lvl w:ilvl="0" w:tplc="0409000F">
      <w:start w:val="1"/>
      <w:numFmt w:val="decimal"/>
      <w:lvlText w:val="%1."/>
      <w:lvlJc w:val="left"/>
      <w:pPr>
        <w:tabs>
          <w:tab w:val="num" w:pos="432"/>
        </w:tabs>
        <w:ind w:left="432" w:hanging="432"/>
      </w:pPr>
      <w:rPr>
        <w:rFonts w:ascii="Arial" w:hAnsi="Arial" w:hint="default"/>
        <w:b w:val="0"/>
        <w:i w:val="0"/>
        <w:caps w:val="0"/>
        <w:strike w:val="0"/>
        <w:dstrike w:val="0"/>
        <w:vanish w:val="0"/>
        <w:color w:val="auto"/>
        <w:ker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4202778D"/>
    <w:multiLevelType w:val="multilevel"/>
    <w:tmpl w:val="90AA480A"/>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Letter"/>
      <w:lvlText w:val="%3)"/>
      <w:lvlJc w:val="lef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2383184"/>
    <w:multiLevelType w:val="multilevel"/>
    <w:tmpl w:val="31922662"/>
    <w:lvl w:ilvl="0">
      <w:start w:val="1"/>
      <w:numFmt w:val="decimal"/>
      <w:lvlText w:val="%1."/>
      <w:lvlJc w:val="left"/>
      <w:pPr>
        <w:ind w:left="360" w:hanging="36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6" w15:restartNumberingAfterBreak="0">
    <w:nsid w:val="45405C6C"/>
    <w:multiLevelType w:val="hybridMultilevel"/>
    <w:tmpl w:val="E9B69C1A"/>
    <w:lvl w:ilvl="0" w:tplc="173A722E">
      <w:start w:val="1"/>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A96BA5"/>
    <w:multiLevelType w:val="hybridMultilevel"/>
    <w:tmpl w:val="F16EB508"/>
    <w:lvl w:ilvl="0" w:tplc="04090017">
      <w:start w:val="1"/>
      <w:numFmt w:val="lowerLetter"/>
      <w:lvlText w:val="%1)"/>
      <w:lvlJc w:val="left"/>
      <w:pPr>
        <w:ind w:left="-3240" w:hanging="360"/>
      </w:pPr>
    </w:lvl>
    <w:lvl w:ilvl="1" w:tplc="04090003">
      <w:start w:val="1"/>
      <w:numFmt w:val="lowerLetter"/>
      <w:lvlText w:val="%2."/>
      <w:lvlJc w:val="left"/>
      <w:pPr>
        <w:ind w:left="-2520" w:hanging="360"/>
      </w:pPr>
    </w:lvl>
    <w:lvl w:ilvl="2" w:tplc="04090005">
      <w:start w:val="1"/>
      <w:numFmt w:val="lowerRoman"/>
      <w:lvlText w:val="%3."/>
      <w:lvlJc w:val="right"/>
      <w:pPr>
        <w:ind w:left="-1800" w:hanging="180"/>
      </w:pPr>
    </w:lvl>
    <w:lvl w:ilvl="3" w:tplc="04090001">
      <w:start w:val="1"/>
      <w:numFmt w:val="decimal"/>
      <w:lvlText w:val="%4."/>
      <w:lvlJc w:val="left"/>
      <w:pPr>
        <w:ind w:left="-1080" w:hanging="360"/>
      </w:pPr>
    </w:lvl>
    <w:lvl w:ilvl="4" w:tplc="04090003">
      <w:start w:val="1"/>
      <w:numFmt w:val="lowerLetter"/>
      <w:lvlText w:val="%5."/>
      <w:lvlJc w:val="left"/>
      <w:pPr>
        <w:ind w:left="-360" w:hanging="360"/>
      </w:pPr>
    </w:lvl>
    <w:lvl w:ilvl="5" w:tplc="04090005">
      <w:start w:val="1"/>
      <w:numFmt w:val="lowerRoman"/>
      <w:lvlText w:val="%6."/>
      <w:lvlJc w:val="right"/>
      <w:pPr>
        <w:ind w:left="360" w:hanging="180"/>
      </w:pPr>
    </w:lvl>
    <w:lvl w:ilvl="6" w:tplc="04090001">
      <w:start w:val="1"/>
      <w:numFmt w:val="decimal"/>
      <w:lvlText w:val="%7."/>
      <w:lvlJc w:val="left"/>
      <w:pPr>
        <w:ind w:left="1080" w:hanging="360"/>
      </w:pPr>
    </w:lvl>
    <w:lvl w:ilvl="7" w:tplc="04090003">
      <w:start w:val="1"/>
      <w:numFmt w:val="lowerLetter"/>
      <w:lvlText w:val="%8."/>
      <w:lvlJc w:val="left"/>
      <w:pPr>
        <w:ind w:left="1800" w:hanging="360"/>
      </w:pPr>
    </w:lvl>
    <w:lvl w:ilvl="8" w:tplc="04090005">
      <w:start w:val="1"/>
      <w:numFmt w:val="lowerRoman"/>
      <w:lvlText w:val="%9."/>
      <w:lvlJc w:val="right"/>
      <w:pPr>
        <w:ind w:left="2520" w:hanging="180"/>
      </w:pPr>
    </w:lvl>
  </w:abstractNum>
  <w:abstractNum w:abstractNumId="18" w15:restartNumberingAfterBreak="0">
    <w:nsid w:val="58E87834"/>
    <w:multiLevelType w:val="hybridMultilevel"/>
    <w:tmpl w:val="68D0494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08E73F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6366146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507036B"/>
    <w:multiLevelType w:val="hybridMultilevel"/>
    <w:tmpl w:val="77EE4054"/>
    <w:lvl w:ilvl="0" w:tplc="CD40956E">
      <w:start w:val="1"/>
      <w:numFmt w:val="bullet"/>
      <w:pStyle w:val="ConditionIndent1"/>
      <w:lvlText w:val=""/>
      <w:lvlJc w:val="left"/>
      <w:pPr>
        <w:tabs>
          <w:tab w:val="num" w:pos="864"/>
        </w:tabs>
        <w:ind w:left="864" w:hanging="432"/>
      </w:pPr>
      <w:rPr>
        <w:rFonts w:ascii="Symbol" w:hAnsi="Symbol" w:hint="default"/>
      </w:rPr>
    </w:lvl>
    <w:lvl w:ilvl="1" w:tplc="06FA0E5A" w:tentative="1">
      <w:start w:val="1"/>
      <w:numFmt w:val="bullet"/>
      <w:lvlText w:val="o"/>
      <w:lvlJc w:val="left"/>
      <w:pPr>
        <w:tabs>
          <w:tab w:val="num" w:pos="1440"/>
        </w:tabs>
        <w:ind w:left="1440" w:hanging="360"/>
      </w:pPr>
      <w:rPr>
        <w:rFonts w:ascii="Courier New" w:hAnsi="Courier New" w:hint="default"/>
      </w:rPr>
    </w:lvl>
    <w:lvl w:ilvl="2" w:tplc="F634EE00" w:tentative="1">
      <w:start w:val="1"/>
      <w:numFmt w:val="bullet"/>
      <w:lvlText w:val=""/>
      <w:lvlJc w:val="left"/>
      <w:pPr>
        <w:tabs>
          <w:tab w:val="num" w:pos="2160"/>
        </w:tabs>
        <w:ind w:left="2160" w:hanging="360"/>
      </w:pPr>
      <w:rPr>
        <w:rFonts w:ascii="Wingdings" w:hAnsi="Wingdings" w:hint="default"/>
      </w:rPr>
    </w:lvl>
    <w:lvl w:ilvl="3" w:tplc="FB92CAF0" w:tentative="1">
      <w:start w:val="1"/>
      <w:numFmt w:val="bullet"/>
      <w:lvlText w:val=""/>
      <w:lvlJc w:val="left"/>
      <w:pPr>
        <w:tabs>
          <w:tab w:val="num" w:pos="2880"/>
        </w:tabs>
        <w:ind w:left="2880" w:hanging="360"/>
      </w:pPr>
      <w:rPr>
        <w:rFonts w:ascii="Symbol" w:hAnsi="Symbol" w:hint="default"/>
      </w:rPr>
    </w:lvl>
    <w:lvl w:ilvl="4" w:tplc="064E4B7A" w:tentative="1">
      <w:start w:val="1"/>
      <w:numFmt w:val="bullet"/>
      <w:lvlText w:val="o"/>
      <w:lvlJc w:val="left"/>
      <w:pPr>
        <w:tabs>
          <w:tab w:val="num" w:pos="3600"/>
        </w:tabs>
        <w:ind w:left="3600" w:hanging="360"/>
      </w:pPr>
      <w:rPr>
        <w:rFonts w:ascii="Courier New" w:hAnsi="Courier New" w:hint="default"/>
      </w:rPr>
    </w:lvl>
    <w:lvl w:ilvl="5" w:tplc="D55A9ED6" w:tentative="1">
      <w:start w:val="1"/>
      <w:numFmt w:val="bullet"/>
      <w:lvlText w:val=""/>
      <w:lvlJc w:val="left"/>
      <w:pPr>
        <w:tabs>
          <w:tab w:val="num" w:pos="4320"/>
        </w:tabs>
        <w:ind w:left="4320" w:hanging="360"/>
      </w:pPr>
      <w:rPr>
        <w:rFonts w:ascii="Wingdings" w:hAnsi="Wingdings" w:hint="default"/>
      </w:rPr>
    </w:lvl>
    <w:lvl w:ilvl="6" w:tplc="15827816" w:tentative="1">
      <w:start w:val="1"/>
      <w:numFmt w:val="bullet"/>
      <w:lvlText w:val=""/>
      <w:lvlJc w:val="left"/>
      <w:pPr>
        <w:tabs>
          <w:tab w:val="num" w:pos="5040"/>
        </w:tabs>
        <w:ind w:left="5040" w:hanging="360"/>
      </w:pPr>
      <w:rPr>
        <w:rFonts w:ascii="Symbol" w:hAnsi="Symbol" w:hint="default"/>
      </w:rPr>
    </w:lvl>
    <w:lvl w:ilvl="7" w:tplc="5FA48B0A" w:tentative="1">
      <w:start w:val="1"/>
      <w:numFmt w:val="bullet"/>
      <w:lvlText w:val="o"/>
      <w:lvlJc w:val="left"/>
      <w:pPr>
        <w:tabs>
          <w:tab w:val="num" w:pos="5760"/>
        </w:tabs>
        <w:ind w:left="5760" w:hanging="360"/>
      </w:pPr>
      <w:rPr>
        <w:rFonts w:ascii="Courier New" w:hAnsi="Courier New" w:hint="default"/>
      </w:rPr>
    </w:lvl>
    <w:lvl w:ilvl="8" w:tplc="A9B2AE5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076DCB"/>
    <w:multiLevelType w:val="hybridMultilevel"/>
    <w:tmpl w:val="4358F888"/>
    <w:lvl w:ilvl="0" w:tplc="31B43942">
      <w:start w:val="1"/>
      <w:numFmt w:val="decimal"/>
      <w:lvlText w:val="%1."/>
      <w:lvlJc w:val="left"/>
      <w:pPr>
        <w:ind w:left="720" w:hanging="360"/>
      </w:pPr>
    </w:lvl>
    <w:lvl w:ilvl="1" w:tplc="1D62ACD2" w:tentative="1">
      <w:start w:val="1"/>
      <w:numFmt w:val="lowerLetter"/>
      <w:lvlText w:val="%2."/>
      <w:lvlJc w:val="left"/>
      <w:pPr>
        <w:ind w:left="1440" w:hanging="360"/>
      </w:pPr>
    </w:lvl>
    <w:lvl w:ilvl="2" w:tplc="727456DA" w:tentative="1">
      <w:start w:val="1"/>
      <w:numFmt w:val="lowerRoman"/>
      <w:lvlText w:val="%3."/>
      <w:lvlJc w:val="right"/>
      <w:pPr>
        <w:ind w:left="2160" w:hanging="180"/>
      </w:pPr>
    </w:lvl>
    <w:lvl w:ilvl="3" w:tplc="7F78AE74" w:tentative="1">
      <w:start w:val="1"/>
      <w:numFmt w:val="decimal"/>
      <w:lvlText w:val="%4."/>
      <w:lvlJc w:val="left"/>
      <w:pPr>
        <w:ind w:left="2880" w:hanging="360"/>
      </w:pPr>
    </w:lvl>
    <w:lvl w:ilvl="4" w:tplc="3EBAF1C2" w:tentative="1">
      <w:start w:val="1"/>
      <w:numFmt w:val="lowerLetter"/>
      <w:lvlText w:val="%5."/>
      <w:lvlJc w:val="left"/>
      <w:pPr>
        <w:ind w:left="3600" w:hanging="360"/>
      </w:pPr>
    </w:lvl>
    <w:lvl w:ilvl="5" w:tplc="42901E14" w:tentative="1">
      <w:start w:val="1"/>
      <w:numFmt w:val="lowerRoman"/>
      <w:lvlText w:val="%6."/>
      <w:lvlJc w:val="right"/>
      <w:pPr>
        <w:ind w:left="4320" w:hanging="180"/>
      </w:pPr>
    </w:lvl>
    <w:lvl w:ilvl="6" w:tplc="35288B74" w:tentative="1">
      <w:start w:val="1"/>
      <w:numFmt w:val="decimal"/>
      <w:lvlText w:val="%7."/>
      <w:lvlJc w:val="left"/>
      <w:pPr>
        <w:ind w:left="5040" w:hanging="360"/>
      </w:pPr>
    </w:lvl>
    <w:lvl w:ilvl="7" w:tplc="4FBC5972" w:tentative="1">
      <w:start w:val="1"/>
      <w:numFmt w:val="lowerLetter"/>
      <w:lvlText w:val="%8."/>
      <w:lvlJc w:val="left"/>
      <w:pPr>
        <w:ind w:left="5760" w:hanging="360"/>
      </w:pPr>
    </w:lvl>
    <w:lvl w:ilvl="8" w:tplc="0316E3FA" w:tentative="1">
      <w:start w:val="1"/>
      <w:numFmt w:val="lowerRoman"/>
      <w:lvlText w:val="%9."/>
      <w:lvlJc w:val="right"/>
      <w:pPr>
        <w:ind w:left="6480" w:hanging="180"/>
      </w:pPr>
    </w:lvl>
  </w:abstractNum>
  <w:abstractNum w:abstractNumId="23" w15:restartNumberingAfterBreak="0">
    <w:nsid w:val="6FD76217"/>
    <w:multiLevelType w:val="multilevel"/>
    <w:tmpl w:val="16FAD9E0"/>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Letter"/>
      <w:lvlText w:val="%3)"/>
      <w:lvlJc w:val="lef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7163401E"/>
    <w:multiLevelType w:val="hybridMultilevel"/>
    <w:tmpl w:val="B554D71C"/>
    <w:lvl w:ilvl="0" w:tplc="0409000F">
      <w:start w:val="1"/>
      <w:numFmt w:val="decimal"/>
      <w:pStyle w:val="Conditions"/>
      <w:lvlText w:val="%1."/>
      <w:lvlJc w:val="left"/>
      <w:pPr>
        <w:tabs>
          <w:tab w:val="num" w:pos="432"/>
        </w:tabs>
        <w:ind w:left="432" w:hanging="432"/>
      </w:pPr>
      <w:rPr>
        <w:rFonts w:ascii="Arial" w:hAnsi="Arial" w:hint="default"/>
        <w:b w:val="0"/>
        <w:i w:val="0"/>
        <w:caps w:val="0"/>
        <w:strike w:val="0"/>
        <w:dstrike w:val="0"/>
        <w:vanish w:val="0"/>
        <w:color w:val="auto"/>
        <w:ker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15:restartNumberingAfterBreak="0">
    <w:nsid w:val="72D077E0"/>
    <w:multiLevelType w:val="singleLevel"/>
    <w:tmpl w:val="3C72693A"/>
    <w:lvl w:ilvl="0">
      <w:start w:val="1"/>
      <w:numFmt w:val="upperLetter"/>
      <w:lvlText w:val="%1."/>
      <w:legacy w:legacy="1" w:legacySpace="0" w:legacyIndent="360"/>
      <w:lvlJc w:val="left"/>
      <w:pPr>
        <w:ind w:left="1710" w:hanging="360"/>
      </w:pPr>
    </w:lvl>
  </w:abstractNum>
  <w:abstractNum w:abstractNumId="26" w15:restartNumberingAfterBreak="0">
    <w:nsid w:val="77845E8F"/>
    <w:multiLevelType w:val="multilevel"/>
    <w:tmpl w:val="61B6DDCA"/>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2"/>
      <w:numFmt w:val="lowerRoman"/>
      <w:lvlText w:val="%9."/>
      <w:lvlJc w:val="left"/>
      <w:pPr>
        <w:tabs>
          <w:tab w:val="num" w:pos="3600"/>
        </w:tabs>
        <w:ind w:left="3240" w:hanging="360"/>
      </w:pPr>
      <w:rPr>
        <w:rFonts w:hint="default"/>
      </w:rPr>
    </w:lvl>
  </w:abstractNum>
  <w:abstractNum w:abstractNumId="27" w15:restartNumberingAfterBreak="0">
    <w:nsid w:val="7802347B"/>
    <w:multiLevelType w:val="multilevel"/>
    <w:tmpl w:val="90AA480A"/>
    <w:lvl w:ilvl="0">
      <w:start w:val="1"/>
      <w:numFmt w:val="decimal"/>
      <w:lvlText w:val="%1."/>
      <w:lvlJc w:val="left"/>
      <w:pPr>
        <w:tabs>
          <w:tab w:val="num" w:pos="360"/>
        </w:tabs>
        <w:ind w:left="360" w:hanging="360"/>
      </w:pPr>
      <w:rPr>
        <w:rFonts w:ascii="Arial" w:hAnsi="Arial" w:hint="default"/>
        <w:b w:val="0"/>
        <w:i w:val="0"/>
        <w:strike w:val="0"/>
        <w:sz w:val="22"/>
      </w:rPr>
    </w:lvl>
    <w:lvl w:ilvl="1">
      <w:start w:val="1"/>
      <w:numFmt w:val="lowerLetter"/>
      <w:lvlText w:val="%2."/>
      <w:lvlJc w:val="left"/>
      <w:pPr>
        <w:tabs>
          <w:tab w:val="num" w:pos="1008"/>
        </w:tabs>
        <w:ind w:left="-432" w:firstLine="432"/>
      </w:pPr>
      <w:rPr>
        <w:rFonts w:ascii="Arial" w:eastAsia="Times New Roman" w:hAnsi="Arial" w:cs="Times New Roman" w:hint="default"/>
        <w:color w:val="auto"/>
      </w:rPr>
    </w:lvl>
    <w:lvl w:ilvl="2">
      <w:start w:val="1"/>
      <w:numFmt w:val="lowerLetter"/>
      <w:lvlText w:val="%3)"/>
      <w:lvlJc w:val="left"/>
      <w:pPr>
        <w:tabs>
          <w:tab w:val="num" w:pos="2160"/>
        </w:tabs>
        <w:ind w:left="1152" w:hanging="28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7C435EAE"/>
    <w:multiLevelType w:val="multilevel"/>
    <w:tmpl w:val="FA1A5898"/>
    <w:lvl w:ilvl="0">
      <w:start w:val="1"/>
      <w:numFmt w:val="decimal"/>
      <w:lvlText w:val="%1."/>
      <w:lvlJc w:val="left"/>
      <w:pPr>
        <w:tabs>
          <w:tab w:val="num" w:pos="360"/>
        </w:tabs>
        <w:ind w:left="360" w:hanging="36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2"/>
      <w:numFmt w:val="lowerRoman"/>
      <w:lvlText w:val="%9."/>
      <w:lvlJc w:val="left"/>
      <w:pPr>
        <w:tabs>
          <w:tab w:val="num" w:pos="3600"/>
        </w:tabs>
        <w:ind w:left="3240" w:hanging="360"/>
      </w:pPr>
      <w:rPr>
        <w:rFonts w:hint="default"/>
      </w:rPr>
    </w:lvl>
  </w:abstractNum>
  <w:num w:numId="1">
    <w:abstractNumId w:val="25"/>
  </w:num>
  <w:num w:numId="2">
    <w:abstractNumId w:val="0"/>
  </w:num>
  <w:num w:numId="3">
    <w:abstractNumId w:val="11"/>
  </w:num>
  <w:num w:numId="4">
    <w:abstractNumId w:val="24"/>
  </w:num>
  <w:num w:numId="5">
    <w:abstractNumId w:val="21"/>
  </w:num>
  <w:num w:numId="6">
    <w:abstractNumId w:val="18"/>
  </w:num>
  <w:num w:numId="7">
    <w:abstractNumId w:val="2"/>
  </w:num>
  <w:num w:numId="8">
    <w:abstractNumId w:val="14"/>
  </w:num>
  <w:num w:numId="9">
    <w:abstractNumId w:val="22"/>
  </w:num>
  <w:num w:numId="10">
    <w:abstractNumId w:val="6"/>
  </w:num>
  <w:num w:numId="11">
    <w:abstractNumId w:val="8"/>
  </w:num>
  <w:num w:numId="12">
    <w:abstractNumId w:val="16"/>
  </w:num>
  <w:num w:numId="13">
    <w:abstractNumId w:val="24"/>
    <w:lvlOverride w:ilvl="0">
      <w:startOverride w:val="1"/>
    </w:lvlOverride>
  </w:num>
  <w:num w:numId="14">
    <w:abstractNumId w:val="7"/>
  </w:num>
  <w:num w:numId="15">
    <w:abstractNumId w:val="9"/>
  </w:num>
  <w:num w:numId="16">
    <w:abstractNumId w:val="3"/>
  </w:num>
  <w:num w:numId="17">
    <w:abstractNumId w:val="10"/>
  </w:num>
  <w:num w:numId="18">
    <w:abstractNumId w:val="23"/>
  </w:num>
  <w:num w:numId="19">
    <w:abstractNumId w:val="12"/>
  </w:num>
  <w:num w:numId="20">
    <w:abstractNumId w:val="1"/>
  </w:num>
  <w:num w:numId="21">
    <w:abstractNumId w:val="5"/>
  </w:num>
  <w:num w:numId="22">
    <w:abstractNumId w:val="27"/>
  </w:num>
  <w:num w:numId="23">
    <w:abstractNumId w:val="19"/>
  </w:num>
  <w:num w:numId="24">
    <w:abstractNumId w:val="20"/>
  </w:num>
  <w:num w:numId="25">
    <w:abstractNumId w:val="28"/>
  </w:num>
  <w:num w:numId="26">
    <w:abstractNumId w:val="13"/>
  </w:num>
  <w:num w:numId="27">
    <w:abstractNumId w:val="17"/>
  </w:num>
  <w:num w:numId="28">
    <w:abstractNumId w:val="17"/>
  </w:num>
  <w:num w:numId="29">
    <w:abstractNumId w:val="26"/>
  </w:num>
  <w:num w:numId="30">
    <w:abstractNumId w:val="15"/>
  </w:num>
  <w:num w:numId="3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23"/>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86049">
      <o:colormru v:ext="edit" colors="#ffd966"/>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F5"/>
    <w:rsid w:val="000003B0"/>
    <w:rsid w:val="00000BF4"/>
    <w:rsid w:val="00000BFB"/>
    <w:rsid w:val="00000FA0"/>
    <w:rsid w:val="0000182D"/>
    <w:rsid w:val="000034B5"/>
    <w:rsid w:val="00004354"/>
    <w:rsid w:val="00004EB2"/>
    <w:rsid w:val="0000542C"/>
    <w:rsid w:val="00005AC3"/>
    <w:rsid w:val="00005B22"/>
    <w:rsid w:val="0000615B"/>
    <w:rsid w:val="00006911"/>
    <w:rsid w:val="00007355"/>
    <w:rsid w:val="000074EE"/>
    <w:rsid w:val="0001020E"/>
    <w:rsid w:val="00011690"/>
    <w:rsid w:val="0001275D"/>
    <w:rsid w:val="000139D3"/>
    <w:rsid w:val="00013E79"/>
    <w:rsid w:val="00014755"/>
    <w:rsid w:val="0001484A"/>
    <w:rsid w:val="0001509B"/>
    <w:rsid w:val="00015658"/>
    <w:rsid w:val="00015AAC"/>
    <w:rsid w:val="000160DA"/>
    <w:rsid w:val="00017300"/>
    <w:rsid w:val="00017843"/>
    <w:rsid w:val="00017B66"/>
    <w:rsid w:val="00017D91"/>
    <w:rsid w:val="000214EE"/>
    <w:rsid w:val="00021EE7"/>
    <w:rsid w:val="000235C9"/>
    <w:rsid w:val="00024077"/>
    <w:rsid w:val="000242E6"/>
    <w:rsid w:val="0002491A"/>
    <w:rsid w:val="0002553C"/>
    <w:rsid w:val="00025D21"/>
    <w:rsid w:val="00025DB7"/>
    <w:rsid w:val="00026A29"/>
    <w:rsid w:val="00027144"/>
    <w:rsid w:val="00027F5C"/>
    <w:rsid w:val="000309A5"/>
    <w:rsid w:val="00031137"/>
    <w:rsid w:val="00032B38"/>
    <w:rsid w:val="00033690"/>
    <w:rsid w:val="000338DD"/>
    <w:rsid w:val="00033A7B"/>
    <w:rsid w:val="000347DE"/>
    <w:rsid w:val="00034DA9"/>
    <w:rsid w:val="0003599A"/>
    <w:rsid w:val="00035BF0"/>
    <w:rsid w:val="00036048"/>
    <w:rsid w:val="00036237"/>
    <w:rsid w:val="00037A64"/>
    <w:rsid w:val="00037CF6"/>
    <w:rsid w:val="00037DF5"/>
    <w:rsid w:val="00037EAC"/>
    <w:rsid w:val="00040318"/>
    <w:rsid w:val="00040A47"/>
    <w:rsid w:val="00040B32"/>
    <w:rsid w:val="00041184"/>
    <w:rsid w:val="000420B0"/>
    <w:rsid w:val="00042BC8"/>
    <w:rsid w:val="00043093"/>
    <w:rsid w:val="00043D4E"/>
    <w:rsid w:val="000440CA"/>
    <w:rsid w:val="00044A0F"/>
    <w:rsid w:val="00044BEC"/>
    <w:rsid w:val="00044D6A"/>
    <w:rsid w:val="00045158"/>
    <w:rsid w:val="00045452"/>
    <w:rsid w:val="00046AF2"/>
    <w:rsid w:val="00046EBD"/>
    <w:rsid w:val="00047D28"/>
    <w:rsid w:val="0005003B"/>
    <w:rsid w:val="000510D6"/>
    <w:rsid w:val="0005147D"/>
    <w:rsid w:val="00051490"/>
    <w:rsid w:val="0005182D"/>
    <w:rsid w:val="00051852"/>
    <w:rsid w:val="00051EB9"/>
    <w:rsid w:val="000527BA"/>
    <w:rsid w:val="00052979"/>
    <w:rsid w:val="00052BB9"/>
    <w:rsid w:val="00052BE2"/>
    <w:rsid w:val="00052E52"/>
    <w:rsid w:val="00053491"/>
    <w:rsid w:val="00053529"/>
    <w:rsid w:val="00054C94"/>
    <w:rsid w:val="00054D2B"/>
    <w:rsid w:val="0005598C"/>
    <w:rsid w:val="00056890"/>
    <w:rsid w:val="00056B55"/>
    <w:rsid w:val="00056DE4"/>
    <w:rsid w:val="00056F60"/>
    <w:rsid w:val="0005731D"/>
    <w:rsid w:val="00057414"/>
    <w:rsid w:val="000610C0"/>
    <w:rsid w:val="00061152"/>
    <w:rsid w:val="000616D1"/>
    <w:rsid w:val="000621F6"/>
    <w:rsid w:val="000622A1"/>
    <w:rsid w:val="0006244C"/>
    <w:rsid w:val="00062558"/>
    <w:rsid w:val="00063733"/>
    <w:rsid w:val="00064FA5"/>
    <w:rsid w:val="000652A9"/>
    <w:rsid w:val="00066A07"/>
    <w:rsid w:val="00066C31"/>
    <w:rsid w:val="000671FA"/>
    <w:rsid w:val="000673A4"/>
    <w:rsid w:val="00067CC9"/>
    <w:rsid w:val="00067E1C"/>
    <w:rsid w:val="00067FA8"/>
    <w:rsid w:val="000706CE"/>
    <w:rsid w:val="00070EE1"/>
    <w:rsid w:val="00072A2B"/>
    <w:rsid w:val="00072A37"/>
    <w:rsid w:val="00073941"/>
    <w:rsid w:val="0007432C"/>
    <w:rsid w:val="000746B4"/>
    <w:rsid w:val="00074725"/>
    <w:rsid w:val="00074C21"/>
    <w:rsid w:val="00075453"/>
    <w:rsid w:val="00075FC2"/>
    <w:rsid w:val="00076641"/>
    <w:rsid w:val="00076FF9"/>
    <w:rsid w:val="00077C72"/>
    <w:rsid w:val="000803C9"/>
    <w:rsid w:val="00080A4F"/>
    <w:rsid w:val="000813A9"/>
    <w:rsid w:val="000816FD"/>
    <w:rsid w:val="00081DCA"/>
    <w:rsid w:val="00081FE1"/>
    <w:rsid w:val="00082427"/>
    <w:rsid w:val="0008285D"/>
    <w:rsid w:val="00082BF7"/>
    <w:rsid w:val="00082D3D"/>
    <w:rsid w:val="000835A5"/>
    <w:rsid w:val="000842D2"/>
    <w:rsid w:val="00084704"/>
    <w:rsid w:val="000848DD"/>
    <w:rsid w:val="000857B1"/>
    <w:rsid w:val="000870C1"/>
    <w:rsid w:val="0008749B"/>
    <w:rsid w:val="0008773B"/>
    <w:rsid w:val="000904AF"/>
    <w:rsid w:val="000904D1"/>
    <w:rsid w:val="00090F32"/>
    <w:rsid w:val="00091F7A"/>
    <w:rsid w:val="00092678"/>
    <w:rsid w:val="0009283E"/>
    <w:rsid w:val="00092B3E"/>
    <w:rsid w:val="000933B9"/>
    <w:rsid w:val="00093663"/>
    <w:rsid w:val="00094526"/>
    <w:rsid w:val="00094B2B"/>
    <w:rsid w:val="000952CE"/>
    <w:rsid w:val="000966DB"/>
    <w:rsid w:val="000A092B"/>
    <w:rsid w:val="000A1639"/>
    <w:rsid w:val="000A1C24"/>
    <w:rsid w:val="000A1DBA"/>
    <w:rsid w:val="000A1FB0"/>
    <w:rsid w:val="000A2D2A"/>
    <w:rsid w:val="000A30D9"/>
    <w:rsid w:val="000A32E4"/>
    <w:rsid w:val="000A3383"/>
    <w:rsid w:val="000A4029"/>
    <w:rsid w:val="000A4701"/>
    <w:rsid w:val="000A6192"/>
    <w:rsid w:val="000A666F"/>
    <w:rsid w:val="000A6AB3"/>
    <w:rsid w:val="000A7426"/>
    <w:rsid w:val="000A7464"/>
    <w:rsid w:val="000A7874"/>
    <w:rsid w:val="000B0091"/>
    <w:rsid w:val="000B113C"/>
    <w:rsid w:val="000B1C7B"/>
    <w:rsid w:val="000B2B26"/>
    <w:rsid w:val="000B2BEE"/>
    <w:rsid w:val="000B2BFA"/>
    <w:rsid w:val="000B2C8C"/>
    <w:rsid w:val="000B2E1B"/>
    <w:rsid w:val="000B37D7"/>
    <w:rsid w:val="000B4103"/>
    <w:rsid w:val="000B4384"/>
    <w:rsid w:val="000B5206"/>
    <w:rsid w:val="000B53DE"/>
    <w:rsid w:val="000B5545"/>
    <w:rsid w:val="000B5693"/>
    <w:rsid w:val="000B578A"/>
    <w:rsid w:val="000B5EB0"/>
    <w:rsid w:val="000B6127"/>
    <w:rsid w:val="000B63D6"/>
    <w:rsid w:val="000B6C03"/>
    <w:rsid w:val="000B74E3"/>
    <w:rsid w:val="000B77FF"/>
    <w:rsid w:val="000C0D46"/>
    <w:rsid w:val="000C21A1"/>
    <w:rsid w:val="000C2A61"/>
    <w:rsid w:val="000C3254"/>
    <w:rsid w:val="000C388B"/>
    <w:rsid w:val="000C3B2F"/>
    <w:rsid w:val="000C494E"/>
    <w:rsid w:val="000C4BA0"/>
    <w:rsid w:val="000C4C94"/>
    <w:rsid w:val="000C4E12"/>
    <w:rsid w:val="000C528D"/>
    <w:rsid w:val="000C5362"/>
    <w:rsid w:val="000C66BB"/>
    <w:rsid w:val="000C675B"/>
    <w:rsid w:val="000C7E1F"/>
    <w:rsid w:val="000C7F72"/>
    <w:rsid w:val="000D03F4"/>
    <w:rsid w:val="000D108F"/>
    <w:rsid w:val="000D1913"/>
    <w:rsid w:val="000D22A5"/>
    <w:rsid w:val="000D26E2"/>
    <w:rsid w:val="000D2C8D"/>
    <w:rsid w:val="000D2CA2"/>
    <w:rsid w:val="000D3BD3"/>
    <w:rsid w:val="000D3C2C"/>
    <w:rsid w:val="000D3CFF"/>
    <w:rsid w:val="000D4C13"/>
    <w:rsid w:val="000D4D50"/>
    <w:rsid w:val="000D5360"/>
    <w:rsid w:val="000D7047"/>
    <w:rsid w:val="000D7266"/>
    <w:rsid w:val="000D76A9"/>
    <w:rsid w:val="000D7AA2"/>
    <w:rsid w:val="000E03FC"/>
    <w:rsid w:val="000E0D2E"/>
    <w:rsid w:val="000E101A"/>
    <w:rsid w:val="000E193A"/>
    <w:rsid w:val="000E1C47"/>
    <w:rsid w:val="000E1F55"/>
    <w:rsid w:val="000E2391"/>
    <w:rsid w:val="000E29E2"/>
    <w:rsid w:val="000E3BBE"/>
    <w:rsid w:val="000E4668"/>
    <w:rsid w:val="000E4B10"/>
    <w:rsid w:val="000E5CCB"/>
    <w:rsid w:val="000E6197"/>
    <w:rsid w:val="000E63F7"/>
    <w:rsid w:val="000E6747"/>
    <w:rsid w:val="000E736A"/>
    <w:rsid w:val="000E77DD"/>
    <w:rsid w:val="000E7D60"/>
    <w:rsid w:val="000F0475"/>
    <w:rsid w:val="000F11AF"/>
    <w:rsid w:val="000F1927"/>
    <w:rsid w:val="000F20C8"/>
    <w:rsid w:val="000F2114"/>
    <w:rsid w:val="000F2A82"/>
    <w:rsid w:val="000F2BBA"/>
    <w:rsid w:val="000F2C7C"/>
    <w:rsid w:val="000F2E3D"/>
    <w:rsid w:val="000F37D6"/>
    <w:rsid w:val="000F38D9"/>
    <w:rsid w:val="000F3BF6"/>
    <w:rsid w:val="000F3DEB"/>
    <w:rsid w:val="000F6A05"/>
    <w:rsid w:val="000F6E0E"/>
    <w:rsid w:val="000F7262"/>
    <w:rsid w:val="000F7BD8"/>
    <w:rsid w:val="000F7EEF"/>
    <w:rsid w:val="00100A75"/>
    <w:rsid w:val="00100C08"/>
    <w:rsid w:val="001011E6"/>
    <w:rsid w:val="001016C7"/>
    <w:rsid w:val="00102F35"/>
    <w:rsid w:val="0010308E"/>
    <w:rsid w:val="001041A5"/>
    <w:rsid w:val="001052B4"/>
    <w:rsid w:val="00105342"/>
    <w:rsid w:val="0010564A"/>
    <w:rsid w:val="00105D5D"/>
    <w:rsid w:val="0010620F"/>
    <w:rsid w:val="001063D7"/>
    <w:rsid w:val="001102EF"/>
    <w:rsid w:val="00110DEB"/>
    <w:rsid w:val="001116CC"/>
    <w:rsid w:val="00112161"/>
    <w:rsid w:val="0011216D"/>
    <w:rsid w:val="001127DF"/>
    <w:rsid w:val="00112A38"/>
    <w:rsid w:val="00112D3E"/>
    <w:rsid w:val="00114475"/>
    <w:rsid w:val="001149B3"/>
    <w:rsid w:val="00115371"/>
    <w:rsid w:val="00115CBB"/>
    <w:rsid w:val="00115E74"/>
    <w:rsid w:val="00117F56"/>
    <w:rsid w:val="001203C4"/>
    <w:rsid w:val="00120D09"/>
    <w:rsid w:val="00120FEB"/>
    <w:rsid w:val="00122523"/>
    <w:rsid w:val="00123340"/>
    <w:rsid w:val="0012360C"/>
    <w:rsid w:val="00123DEC"/>
    <w:rsid w:val="00124F52"/>
    <w:rsid w:val="001252C6"/>
    <w:rsid w:val="00125645"/>
    <w:rsid w:val="001259F9"/>
    <w:rsid w:val="00125A89"/>
    <w:rsid w:val="001263E3"/>
    <w:rsid w:val="00127638"/>
    <w:rsid w:val="001309CD"/>
    <w:rsid w:val="001317F5"/>
    <w:rsid w:val="00131BEA"/>
    <w:rsid w:val="00131CA5"/>
    <w:rsid w:val="001322BD"/>
    <w:rsid w:val="001324CB"/>
    <w:rsid w:val="00133A50"/>
    <w:rsid w:val="00134E4E"/>
    <w:rsid w:val="00134EE3"/>
    <w:rsid w:val="00136185"/>
    <w:rsid w:val="00137B35"/>
    <w:rsid w:val="00140314"/>
    <w:rsid w:val="001407DF"/>
    <w:rsid w:val="00141068"/>
    <w:rsid w:val="00142D68"/>
    <w:rsid w:val="0014319C"/>
    <w:rsid w:val="0014334D"/>
    <w:rsid w:val="001439F3"/>
    <w:rsid w:val="00144B65"/>
    <w:rsid w:val="0014522E"/>
    <w:rsid w:val="00145596"/>
    <w:rsid w:val="0014588E"/>
    <w:rsid w:val="00146107"/>
    <w:rsid w:val="0014735B"/>
    <w:rsid w:val="0014778D"/>
    <w:rsid w:val="00147986"/>
    <w:rsid w:val="00150E59"/>
    <w:rsid w:val="0015158E"/>
    <w:rsid w:val="00151CC1"/>
    <w:rsid w:val="00151DED"/>
    <w:rsid w:val="00153604"/>
    <w:rsid w:val="0015498D"/>
    <w:rsid w:val="00154AAF"/>
    <w:rsid w:val="00155131"/>
    <w:rsid w:val="00155342"/>
    <w:rsid w:val="001559C3"/>
    <w:rsid w:val="001560A1"/>
    <w:rsid w:val="00160AC5"/>
    <w:rsid w:val="0016194A"/>
    <w:rsid w:val="00161B13"/>
    <w:rsid w:val="00161BD3"/>
    <w:rsid w:val="00161CD7"/>
    <w:rsid w:val="00162A3C"/>
    <w:rsid w:val="001630E5"/>
    <w:rsid w:val="00163D5D"/>
    <w:rsid w:val="00163E51"/>
    <w:rsid w:val="001645C9"/>
    <w:rsid w:val="001646D1"/>
    <w:rsid w:val="001647F1"/>
    <w:rsid w:val="0016563F"/>
    <w:rsid w:val="001701E4"/>
    <w:rsid w:val="0017059F"/>
    <w:rsid w:val="00171639"/>
    <w:rsid w:val="00171F20"/>
    <w:rsid w:val="0017373A"/>
    <w:rsid w:val="00173BC3"/>
    <w:rsid w:val="00173F18"/>
    <w:rsid w:val="00174F90"/>
    <w:rsid w:val="00175F4F"/>
    <w:rsid w:val="001762A7"/>
    <w:rsid w:val="00176CB4"/>
    <w:rsid w:val="0017783A"/>
    <w:rsid w:val="001803AE"/>
    <w:rsid w:val="0018069E"/>
    <w:rsid w:val="00180C81"/>
    <w:rsid w:val="00181694"/>
    <w:rsid w:val="001822D7"/>
    <w:rsid w:val="00182CA0"/>
    <w:rsid w:val="001842A8"/>
    <w:rsid w:val="001849C1"/>
    <w:rsid w:val="001879BE"/>
    <w:rsid w:val="0019348E"/>
    <w:rsid w:val="00193669"/>
    <w:rsid w:val="00193C51"/>
    <w:rsid w:val="0019409B"/>
    <w:rsid w:val="0019489C"/>
    <w:rsid w:val="00194902"/>
    <w:rsid w:val="00194C10"/>
    <w:rsid w:val="001951E6"/>
    <w:rsid w:val="001956C4"/>
    <w:rsid w:val="00195CA0"/>
    <w:rsid w:val="001962E0"/>
    <w:rsid w:val="00196980"/>
    <w:rsid w:val="00196A6A"/>
    <w:rsid w:val="00197A12"/>
    <w:rsid w:val="00197A16"/>
    <w:rsid w:val="00197B97"/>
    <w:rsid w:val="001A003F"/>
    <w:rsid w:val="001A0C26"/>
    <w:rsid w:val="001A24A4"/>
    <w:rsid w:val="001A2C54"/>
    <w:rsid w:val="001A2C68"/>
    <w:rsid w:val="001A356F"/>
    <w:rsid w:val="001A3D3B"/>
    <w:rsid w:val="001A3F52"/>
    <w:rsid w:val="001A40F3"/>
    <w:rsid w:val="001A475D"/>
    <w:rsid w:val="001A5367"/>
    <w:rsid w:val="001A5BA4"/>
    <w:rsid w:val="001A5D83"/>
    <w:rsid w:val="001A62EC"/>
    <w:rsid w:val="001A6E32"/>
    <w:rsid w:val="001B03A2"/>
    <w:rsid w:val="001B05BC"/>
    <w:rsid w:val="001B1772"/>
    <w:rsid w:val="001B17EC"/>
    <w:rsid w:val="001B1CBC"/>
    <w:rsid w:val="001B1D08"/>
    <w:rsid w:val="001B284D"/>
    <w:rsid w:val="001B2CA8"/>
    <w:rsid w:val="001B34CD"/>
    <w:rsid w:val="001B36A7"/>
    <w:rsid w:val="001B4965"/>
    <w:rsid w:val="001B4DD5"/>
    <w:rsid w:val="001B50E2"/>
    <w:rsid w:val="001B5AA6"/>
    <w:rsid w:val="001B5E90"/>
    <w:rsid w:val="001B6515"/>
    <w:rsid w:val="001B6A9A"/>
    <w:rsid w:val="001B6B1A"/>
    <w:rsid w:val="001B6EAC"/>
    <w:rsid w:val="001B7A6E"/>
    <w:rsid w:val="001B7D35"/>
    <w:rsid w:val="001B7F58"/>
    <w:rsid w:val="001C11F6"/>
    <w:rsid w:val="001C12F9"/>
    <w:rsid w:val="001C1FEF"/>
    <w:rsid w:val="001C38B7"/>
    <w:rsid w:val="001C39A8"/>
    <w:rsid w:val="001C4714"/>
    <w:rsid w:val="001C4CCE"/>
    <w:rsid w:val="001C4F23"/>
    <w:rsid w:val="001C4FF8"/>
    <w:rsid w:val="001C5CC1"/>
    <w:rsid w:val="001C5E56"/>
    <w:rsid w:val="001C63F2"/>
    <w:rsid w:val="001C6850"/>
    <w:rsid w:val="001C7558"/>
    <w:rsid w:val="001D0A4A"/>
    <w:rsid w:val="001D105F"/>
    <w:rsid w:val="001D17B2"/>
    <w:rsid w:val="001D2726"/>
    <w:rsid w:val="001D2D90"/>
    <w:rsid w:val="001D2EBE"/>
    <w:rsid w:val="001D314A"/>
    <w:rsid w:val="001D3A1E"/>
    <w:rsid w:val="001D44D2"/>
    <w:rsid w:val="001D4C40"/>
    <w:rsid w:val="001D4E5D"/>
    <w:rsid w:val="001D5716"/>
    <w:rsid w:val="001D634C"/>
    <w:rsid w:val="001E10F2"/>
    <w:rsid w:val="001E13EF"/>
    <w:rsid w:val="001E1630"/>
    <w:rsid w:val="001E19C5"/>
    <w:rsid w:val="001E1E80"/>
    <w:rsid w:val="001E2B24"/>
    <w:rsid w:val="001E2DE4"/>
    <w:rsid w:val="001E4EB3"/>
    <w:rsid w:val="001E523B"/>
    <w:rsid w:val="001E59C9"/>
    <w:rsid w:val="001E5BC7"/>
    <w:rsid w:val="001E6791"/>
    <w:rsid w:val="001E6A78"/>
    <w:rsid w:val="001E6E55"/>
    <w:rsid w:val="001E7151"/>
    <w:rsid w:val="001E747E"/>
    <w:rsid w:val="001E74DB"/>
    <w:rsid w:val="001E7601"/>
    <w:rsid w:val="001E7AD4"/>
    <w:rsid w:val="001E7D64"/>
    <w:rsid w:val="001F021A"/>
    <w:rsid w:val="001F02E1"/>
    <w:rsid w:val="001F0952"/>
    <w:rsid w:val="001F096B"/>
    <w:rsid w:val="001F1890"/>
    <w:rsid w:val="001F2282"/>
    <w:rsid w:val="001F3576"/>
    <w:rsid w:val="001F458C"/>
    <w:rsid w:val="001F5EDE"/>
    <w:rsid w:val="001F6F24"/>
    <w:rsid w:val="001F7A26"/>
    <w:rsid w:val="00200109"/>
    <w:rsid w:val="00200B07"/>
    <w:rsid w:val="00201119"/>
    <w:rsid w:val="002038DA"/>
    <w:rsid w:val="00203B8B"/>
    <w:rsid w:val="00203F6E"/>
    <w:rsid w:val="002049C2"/>
    <w:rsid w:val="00204BF0"/>
    <w:rsid w:val="00204EC5"/>
    <w:rsid w:val="00205217"/>
    <w:rsid w:val="002056AC"/>
    <w:rsid w:val="00205826"/>
    <w:rsid w:val="00205848"/>
    <w:rsid w:val="002059E2"/>
    <w:rsid w:val="00205DD8"/>
    <w:rsid w:val="00205FD6"/>
    <w:rsid w:val="00206199"/>
    <w:rsid w:val="0020650B"/>
    <w:rsid w:val="002065E9"/>
    <w:rsid w:val="00206D3A"/>
    <w:rsid w:val="00210090"/>
    <w:rsid w:val="00210F06"/>
    <w:rsid w:val="002115CB"/>
    <w:rsid w:val="002115DF"/>
    <w:rsid w:val="0021209C"/>
    <w:rsid w:val="0021217E"/>
    <w:rsid w:val="00212AED"/>
    <w:rsid w:val="002145ED"/>
    <w:rsid w:val="00214F7F"/>
    <w:rsid w:val="00214FC7"/>
    <w:rsid w:val="00215102"/>
    <w:rsid w:val="00215BF8"/>
    <w:rsid w:val="00216372"/>
    <w:rsid w:val="002166E5"/>
    <w:rsid w:val="00220EB0"/>
    <w:rsid w:val="0022117B"/>
    <w:rsid w:val="00221FB1"/>
    <w:rsid w:val="00222896"/>
    <w:rsid w:val="002229A7"/>
    <w:rsid w:val="00224997"/>
    <w:rsid w:val="002249C8"/>
    <w:rsid w:val="00225059"/>
    <w:rsid w:val="00225514"/>
    <w:rsid w:val="002258D1"/>
    <w:rsid w:val="00225907"/>
    <w:rsid w:val="0023013F"/>
    <w:rsid w:val="00230730"/>
    <w:rsid w:val="00230B9F"/>
    <w:rsid w:val="00230DB8"/>
    <w:rsid w:val="002321A3"/>
    <w:rsid w:val="002329DC"/>
    <w:rsid w:val="00233738"/>
    <w:rsid w:val="00234841"/>
    <w:rsid w:val="00234AEB"/>
    <w:rsid w:val="00235085"/>
    <w:rsid w:val="00235311"/>
    <w:rsid w:val="002366DE"/>
    <w:rsid w:val="00236853"/>
    <w:rsid w:val="00236904"/>
    <w:rsid w:val="00237E57"/>
    <w:rsid w:val="002401DA"/>
    <w:rsid w:val="002406F3"/>
    <w:rsid w:val="00240EED"/>
    <w:rsid w:val="002418FA"/>
    <w:rsid w:val="002419B8"/>
    <w:rsid w:val="00241C08"/>
    <w:rsid w:val="00241DE8"/>
    <w:rsid w:val="0024201E"/>
    <w:rsid w:val="0024212B"/>
    <w:rsid w:val="00242F3F"/>
    <w:rsid w:val="002435E4"/>
    <w:rsid w:val="00243650"/>
    <w:rsid w:val="00244184"/>
    <w:rsid w:val="00244691"/>
    <w:rsid w:val="00244C4C"/>
    <w:rsid w:val="002465F7"/>
    <w:rsid w:val="00246915"/>
    <w:rsid w:val="00247492"/>
    <w:rsid w:val="00247817"/>
    <w:rsid w:val="00247EAF"/>
    <w:rsid w:val="00250D6A"/>
    <w:rsid w:val="00252991"/>
    <w:rsid w:val="00254418"/>
    <w:rsid w:val="00254DF9"/>
    <w:rsid w:val="0025532B"/>
    <w:rsid w:val="0025536E"/>
    <w:rsid w:val="0025548B"/>
    <w:rsid w:val="0025563C"/>
    <w:rsid w:val="00256A90"/>
    <w:rsid w:val="00257186"/>
    <w:rsid w:val="00257479"/>
    <w:rsid w:val="00257917"/>
    <w:rsid w:val="0026164D"/>
    <w:rsid w:val="00261CD7"/>
    <w:rsid w:val="00261E04"/>
    <w:rsid w:val="0026243B"/>
    <w:rsid w:val="002631EA"/>
    <w:rsid w:val="002632E6"/>
    <w:rsid w:val="00263962"/>
    <w:rsid w:val="002647A1"/>
    <w:rsid w:val="002648E2"/>
    <w:rsid w:val="002648EC"/>
    <w:rsid w:val="00264DED"/>
    <w:rsid w:val="002657E2"/>
    <w:rsid w:val="00265BF7"/>
    <w:rsid w:val="00266409"/>
    <w:rsid w:val="00266AEE"/>
    <w:rsid w:val="00266BCF"/>
    <w:rsid w:val="00266DA4"/>
    <w:rsid w:val="0026738D"/>
    <w:rsid w:val="002708F1"/>
    <w:rsid w:val="002708FD"/>
    <w:rsid w:val="00270E57"/>
    <w:rsid w:val="00272074"/>
    <w:rsid w:val="00272509"/>
    <w:rsid w:val="00273BF2"/>
    <w:rsid w:val="00273CA2"/>
    <w:rsid w:val="00273CCC"/>
    <w:rsid w:val="0027439D"/>
    <w:rsid w:val="00274BE5"/>
    <w:rsid w:val="002756C4"/>
    <w:rsid w:val="0027616B"/>
    <w:rsid w:val="00276242"/>
    <w:rsid w:val="002771D6"/>
    <w:rsid w:val="002779C9"/>
    <w:rsid w:val="00277F90"/>
    <w:rsid w:val="00280453"/>
    <w:rsid w:val="002815E9"/>
    <w:rsid w:val="00282CA2"/>
    <w:rsid w:val="00282D77"/>
    <w:rsid w:val="00282DF5"/>
    <w:rsid w:val="0028476B"/>
    <w:rsid w:val="00285E94"/>
    <w:rsid w:val="002862D3"/>
    <w:rsid w:val="00286CFD"/>
    <w:rsid w:val="00286CFF"/>
    <w:rsid w:val="00290B3A"/>
    <w:rsid w:val="00292F5E"/>
    <w:rsid w:val="0029377F"/>
    <w:rsid w:val="0029528D"/>
    <w:rsid w:val="00296441"/>
    <w:rsid w:val="002972C0"/>
    <w:rsid w:val="002A02E7"/>
    <w:rsid w:val="002A08D5"/>
    <w:rsid w:val="002A2E25"/>
    <w:rsid w:val="002A459D"/>
    <w:rsid w:val="002A4B1F"/>
    <w:rsid w:val="002A4D4C"/>
    <w:rsid w:val="002A5DE1"/>
    <w:rsid w:val="002A6F87"/>
    <w:rsid w:val="002B0750"/>
    <w:rsid w:val="002B0AB1"/>
    <w:rsid w:val="002B1CAC"/>
    <w:rsid w:val="002B2904"/>
    <w:rsid w:val="002B327C"/>
    <w:rsid w:val="002B3FB7"/>
    <w:rsid w:val="002B4D81"/>
    <w:rsid w:val="002B601A"/>
    <w:rsid w:val="002B6C40"/>
    <w:rsid w:val="002B76F7"/>
    <w:rsid w:val="002C0612"/>
    <w:rsid w:val="002C06E7"/>
    <w:rsid w:val="002C0B2B"/>
    <w:rsid w:val="002C119C"/>
    <w:rsid w:val="002C1E91"/>
    <w:rsid w:val="002C2A9A"/>
    <w:rsid w:val="002C2C34"/>
    <w:rsid w:val="002C37A5"/>
    <w:rsid w:val="002C37F9"/>
    <w:rsid w:val="002C3959"/>
    <w:rsid w:val="002C4689"/>
    <w:rsid w:val="002C475F"/>
    <w:rsid w:val="002C520B"/>
    <w:rsid w:val="002C54F6"/>
    <w:rsid w:val="002C5FFF"/>
    <w:rsid w:val="002C6275"/>
    <w:rsid w:val="002C7490"/>
    <w:rsid w:val="002C7ABC"/>
    <w:rsid w:val="002D0568"/>
    <w:rsid w:val="002D14AF"/>
    <w:rsid w:val="002D18B8"/>
    <w:rsid w:val="002D2F24"/>
    <w:rsid w:val="002D3442"/>
    <w:rsid w:val="002D447F"/>
    <w:rsid w:val="002D4F6C"/>
    <w:rsid w:val="002D5092"/>
    <w:rsid w:val="002D58F2"/>
    <w:rsid w:val="002D594D"/>
    <w:rsid w:val="002D6079"/>
    <w:rsid w:val="002D757E"/>
    <w:rsid w:val="002D76DA"/>
    <w:rsid w:val="002D79E2"/>
    <w:rsid w:val="002D7CCC"/>
    <w:rsid w:val="002E0765"/>
    <w:rsid w:val="002E1CD2"/>
    <w:rsid w:val="002E2DC0"/>
    <w:rsid w:val="002E4AAF"/>
    <w:rsid w:val="002E4EF0"/>
    <w:rsid w:val="002E5B1D"/>
    <w:rsid w:val="002E74F8"/>
    <w:rsid w:val="002E7BD5"/>
    <w:rsid w:val="002F0692"/>
    <w:rsid w:val="002F0E29"/>
    <w:rsid w:val="002F0F7A"/>
    <w:rsid w:val="002F24BD"/>
    <w:rsid w:val="002F3E4D"/>
    <w:rsid w:val="002F503C"/>
    <w:rsid w:val="002F51F0"/>
    <w:rsid w:val="002F68FA"/>
    <w:rsid w:val="002F6B16"/>
    <w:rsid w:val="002F6DB9"/>
    <w:rsid w:val="002F6F60"/>
    <w:rsid w:val="002F78A4"/>
    <w:rsid w:val="002F7A77"/>
    <w:rsid w:val="003004E7"/>
    <w:rsid w:val="00300DA0"/>
    <w:rsid w:val="0030161D"/>
    <w:rsid w:val="0030375C"/>
    <w:rsid w:val="003038F0"/>
    <w:rsid w:val="00303BAA"/>
    <w:rsid w:val="003047D4"/>
    <w:rsid w:val="003047F4"/>
    <w:rsid w:val="00304A98"/>
    <w:rsid w:val="00305BBB"/>
    <w:rsid w:val="00306C8B"/>
    <w:rsid w:val="00306F4D"/>
    <w:rsid w:val="00307C73"/>
    <w:rsid w:val="003103A6"/>
    <w:rsid w:val="00310B48"/>
    <w:rsid w:val="00310F24"/>
    <w:rsid w:val="003110A2"/>
    <w:rsid w:val="003116C7"/>
    <w:rsid w:val="003123D6"/>
    <w:rsid w:val="003129DA"/>
    <w:rsid w:val="00313FA9"/>
    <w:rsid w:val="003145F9"/>
    <w:rsid w:val="0031543F"/>
    <w:rsid w:val="003156A7"/>
    <w:rsid w:val="00315B1C"/>
    <w:rsid w:val="003163CE"/>
    <w:rsid w:val="0031726B"/>
    <w:rsid w:val="003173B5"/>
    <w:rsid w:val="003173CE"/>
    <w:rsid w:val="003173D7"/>
    <w:rsid w:val="0032078E"/>
    <w:rsid w:val="00320B4C"/>
    <w:rsid w:val="003211CF"/>
    <w:rsid w:val="003242CD"/>
    <w:rsid w:val="00324601"/>
    <w:rsid w:val="0032637C"/>
    <w:rsid w:val="00326747"/>
    <w:rsid w:val="00326973"/>
    <w:rsid w:val="00327507"/>
    <w:rsid w:val="0032792D"/>
    <w:rsid w:val="0033144E"/>
    <w:rsid w:val="00332A9D"/>
    <w:rsid w:val="00333073"/>
    <w:rsid w:val="003332C1"/>
    <w:rsid w:val="003336B4"/>
    <w:rsid w:val="00334516"/>
    <w:rsid w:val="00334784"/>
    <w:rsid w:val="00335311"/>
    <w:rsid w:val="00335E20"/>
    <w:rsid w:val="00336919"/>
    <w:rsid w:val="00336E6A"/>
    <w:rsid w:val="00337C06"/>
    <w:rsid w:val="00340083"/>
    <w:rsid w:val="00340564"/>
    <w:rsid w:val="00343FA5"/>
    <w:rsid w:val="00344316"/>
    <w:rsid w:val="00344588"/>
    <w:rsid w:val="003449CC"/>
    <w:rsid w:val="00344BFB"/>
    <w:rsid w:val="003455A0"/>
    <w:rsid w:val="003455D1"/>
    <w:rsid w:val="00345AE5"/>
    <w:rsid w:val="00345B98"/>
    <w:rsid w:val="00345C39"/>
    <w:rsid w:val="00345E92"/>
    <w:rsid w:val="00345FE9"/>
    <w:rsid w:val="003460AF"/>
    <w:rsid w:val="0034638C"/>
    <w:rsid w:val="00347E9B"/>
    <w:rsid w:val="00351160"/>
    <w:rsid w:val="0035233A"/>
    <w:rsid w:val="00353349"/>
    <w:rsid w:val="003535C1"/>
    <w:rsid w:val="003541D6"/>
    <w:rsid w:val="00355010"/>
    <w:rsid w:val="0035509B"/>
    <w:rsid w:val="003562C3"/>
    <w:rsid w:val="00356A7F"/>
    <w:rsid w:val="00356C65"/>
    <w:rsid w:val="00356FEB"/>
    <w:rsid w:val="00357F3C"/>
    <w:rsid w:val="00360C9C"/>
    <w:rsid w:val="00361759"/>
    <w:rsid w:val="003617B7"/>
    <w:rsid w:val="00361F94"/>
    <w:rsid w:val="0036288F"/>
    <w:rsid w:val="003629A8"/>
    <w:rsid w:val="00362EF9"/>
    <w:rsid w:val="003632A4"/>
    <w:rsid w:val="0036394A"/>
    <w:rsid w:val="00363C62"/>
    <w:rsid w:val="00363DFC"/>
    <w:rsid w:val="00363E6C"/>
    <w:rsid w:val="0036477A"/>
    <w:rsid w:val="00364DC0"/>
    <w:rsid w:val="00367D2D"/>
    <w:rsid w:val="0037077A"/>
    <w:rsid w:val="00370EC3"/>
    <w:rsid w:val="00371448"/>
    <w:rsid w:val="0037187E"/>
    <w:rsid w:val="003718FD"/>
    <w:rsid w:val="00371F13"/>
    <w:rsid w:val="00372298"/>
    <w:rsid w:val="00372639"/>
    <w:rsid w:val="003729AB"/>
    <w:rsid w:val="003732A2"/>
    <w:rsid w:val="00373C0B"/>
    <w:rsid w:val="00373CFE"/>
    <w:rsid w:val="00373DE0"/>
    <w:rsid w:val="00373DE2"/>
    <w:rsid w:val="003743A3"/>
    <w:rsid w:val="00374B02"/>
    <w:rsid w:val="003754C5"/>
    <w:rsid w:val="00375C79"/>
    <w:rsid w:val="003762B0"/>
    <w:rsid w:val="003763CE"/>
    <w:rsid w:val="00376795"/>
    <w:rsid w:val="0037714B"/>
    <w:rsid w:val="00377FFD"/>
    <w:rsid w:val="00380F91"/>
    <w:rsid w:val="003814BC"/>
    <w:rsid w:val="003816FC"/>
    <w:rsid w:val="00381EA2"/>
    <w:rsid w:val="0038229D"/>
    <w:rsid w:val="00382AA7"/>
    <w:rsid w:val="00382DA0"/>
    <w:rsid w:val="0038380A"/>
    <w:rsid w:val="00383889"/>
    <w:rsid w:val="00383DAE"/>
    <w:rsid w:val="00384B8E"/>
    <w:rsid w:val="00385E59"/>
    <w:rsid w:val="003862B0"/>
    <w:rsid w:val="0038691A"/>
    <w:rsid w:val="00386BC9"/>
    <w:rsid w:val="00386C86"/>
    <w:rsid w:val="00387A06"/>
    <w:rsid w:val="00390039"/>
    <w:rsid w:val="003904E4"/>
    <w:rsid w:val="00390B2E"/>
    <w:rsid w:val="00391444"/>
    <w:rsid w:val="003920FD"/>
    <w:rsid w:val="003923D9"/>
    <w:rsid w:val="0039245B"/>
    <w:rsid w:val="00392724"/>
    <w:rsid w:val="00392832"/>
    <w:rsid w:val="00392E57"/>
    <w:rsid w:val="0039339A"/>
    <w:rsid w:val="00393B53"/>
    <w:rsid w:val="00393D22"/>
    <w:rsid w:val="00395B6C"/>
    <w:rsid w:val="00397DE9"/>
    <w:rsid w:val="003A060C"/>
    <w:rsid w:val="003A0C89"/>
    <w:rsid w:val="003A0D9F"/>
    <w:rsid w:val="003A1D68"/>
    <w:rsid w:val="003A2191"/>
    <w:rsid w:val="003A240C"/>
    <w:rsid w:val="003A3E98"/>
    <w:rsid w:val="003A44D0"/>
    <w:rsid w:val="003A490E"/>
    <w:rsid w:val="003A4A1F"/>
    <w:rsid w:val="003A5C6E"/>
    <w:rsid w:val="003A5E57"/>
    <w:rsid w:val="003A5EE6"/>
    <w:rsid w:val="003A647B"/>
    <w:rsid w:val="003A776D"/>
    <w:rsid w:val="003A7E44"/>
    <w:rsid w:val="003B265D"/>
    <w:rsid w:val="003B2FF0"/>
    <w:rsid w:val="003B3799"/>
    <w:rsid w:val="003B38F0"/>
    <w:rsid w:val="003B3C26"/>
    <w:rsid w:val="003B3C4C"/>
    <w:rsid w:val="003B4676"/>
    <w:rsid w:val="003B5250"/>
    <w:rsid w:val="003B7585"/>
    <w:rsid w:val="003B7CEF"/>
    <w:rsid w:val="003C0183"/>
    <w:rsid w:val="003C0422"/>
    <w:rsid w:val="003C04FB"/>
    <w:rsid w:val="003C0849"/>
    <w:rsid w:val="003C1717"/>
    <w:rsid w:val="003C2B3B"/>
    <w:rsid w:val="003C2E75"/>
    <w:rsid w:val="003C3BB4"/>
    <w:rsid w:val="003C4950"/>
    <w:rsid w:val="003C5299"/>
    <w:rsid w:val="003C576A"/>
    <w:rsid w:val="003C5F5C"/>
    <w:rsid w:val="003C6C67"/>
    <w:rsid w:val="003C6E36"/>
    <w:rsid w:val="003C7E1B"/>
    <w:rsid w:val="003D07DB"/>
    <w:rsid w:val="003D0916"/>
    <w:rsid w:val="003D149B"/>
    <w:rsid w:val="003D1548"/>
    <w:rsid w:val="003D16A5"/>
    <w:rsid w:val="003D1713"/>
    <w:rsid w:val="003D2735"/>
    <w:rsid w:val="003D277A"/>
    <w:rsid w:val="003D3071"/>
    <w:rsid w:val="003D32B8"/>
    <w:rsid w:val="003D41C2"/>
    <w:rsid w:val="003D5755"/>
    <w:rsid w:val="003D7D5D"/>
    <w:rsid w:val="003D7EFB"/>
    <w:rsid w:val="003E004D"/>
    <w:rsid w:val="003E0249"/>
    <w:rsid w:val="003E3C3B"/>
    <w:rsid w:val="003E48BD"/>
    <w:rsid w:val="003E573C"/>
    <w:rsid w:val="003E6947"/>
    <w:rsid w:val="003E6B5A"/>
    <w:rsid w:val="003E75D7"/>
    <w:rsid w:val="003E761E"/>
    <w:rsid w:val="003F0AE5"/>
    <w:rsid w:val="003F110A"/>
    <w:rsid w:val="003F12F5"/>
    <w:rsid w:val="003F184A"/>
    <w:rsid w:val="003F1A98"/>
    <w:rsid w:val="003F1D8E"/>
    <w:rsid w:val="003F3200"/>
    <w:rsid w:val="003F4118"/>
    <w:rsid w:val="003F447D"/>
    <w:rsid w:val="003F47D6"/>
    <w:rsid w:val="003F4B10"/>
    <w:rsid w:val="003F5235"/>
    <w:rsid w:val="003F53F9"/>
    <w:rsid w:val="003F5B81"/>
    <w:rsid w:val="003F5D54"/>
    <w:rsid w:val="003F6E75"/>
    <w:rsid w:val="003F6E91"/>
    <w:rsid w:val="003F70F0"/>
    <w:rsid w:val="003F76E5"/>
    <w:rsid w:val="003F79A5"/>
    <w:rsid w:val="003F7F07"/>
    <w:rsid w:val="004001BE"/>
    <w:rsid w:val="00400472"/>
    <w:rsid w:val="00401541"/>
    <w:rsid w:val="004015EE"/>
    <w:rsid w:val="004029B1"/>
    <w:rsid w:val="004031D2"/>
    <w:rsid w:val="004036E3"/>
    <w:rsid w:val="0040445C"/>
    <w:rsid w:val="00404E61"/>
    <w:rsid w:val="00406C9A"/>
    <w:rsid w:val="0040727C"/>
    <w:rsid w:val="00407B63"/>
    <w:rsid w:val="00407F76"/>
    <w:rsid w:val="00410A26"/>
    <w:rsid w:val="0041173C"/>
    <w:rsid w:val="00411C68"/>
    <w:rsid w:val="00411E78"/>
    <w:rsid w:val="0041229E"/>
    <w:rsid w:val="004123D9"/>
    <w:rsid w:val="00412CB9"/>
    <w:rsid w:val="00413282"/>
    <w:rsid w:val="00413389"/>
    <w:rsid w:val="00413A81"/>
    <w:rsid w:val="00413D90"/>
    <w:rsid w:val="004148B1"/>
    <w:rsid w:val="00414937"/>
    <w:rsid w:val="004158E5"/>
    <w:rsid w:val="004162BE"/>
    <w:rsid w:val="00420648"/>
    <w:rsid w:val="0042092C"/>
    <w:rsid w:val="00420945"/>
    <w:rsid w:val="00421273"/>
    <w:rsid w:val="00421CEB"/>
    <w:rsid w:val="00421E72"/>
    <w:rsid w:val="004225BD"/>
    <w:rsid w:val="00423112"/>
    <w:rsid w:val="00423EDF"/>
    <w:rsid w:val="004240A9"/>
    <w:rsid w:val="0042420B"/>
    <w:rsid w:val="00424E15"/>
    <w:rsid w:val="004256DC"/>
    <w:rsid w:val="00425BD0"/>
    <w:rsid w:val="00426BB9"/>
    <w:rsid w:val="00427120"/>
    <w:rsid w:val="00427653"/>
    <w:rsid w:val="00427760"/>
    <w:rsid w:val="00427A14"/>
    <w:rsid w:val="0043041F"/>
    <w:rsid w:val="004307E1"/>
    <w:rsid w:val="00430FC2"/>
    <w:rsid w:val="00432E75"/>
    <w:rsid w:val="00433230"/>
    <w:rsid w:val="004335B6"/>
    <w:rsid w:val="00433979"/>
    <w:rsid w:val="00434449"/>
    <w:rsid w:val="00434782"/>
    <w:rsid w:val="0043595E"/>
    <w:rsid w:val="004360AA"/>
    <w:rsid w:val="004370E4"/>
    <w:rsid w:val="004377B9"/>
    <w:rsid w:val="004402BF"/>
    <w:rsid w:val="00440BC9"/>
    <w:rsid w:val="00440D16"/>
    <w:rsid w:val="00440F69"/>
    <w:rsid w:val="00440FC3"/>
    <w:rsid w:val="00441024"/>
    <w:rsid w:val="004413BF"/>
    <w:rsid w:val="00442B12"/>
    <w:rsid w:val="00442F97"/>
    <w:rsid w:val="004435DB"/>
    <w:rsid w:val="00443A23"/>
    <w:rsid w:val="00444867"/>
    <w:rsid w:val="0044511F"/>
    <w:rsid w:val="00445505"/>
    <w:rsid w:val="00445AB4"/>
    <w:rsid w:val="00445BF6"/>
    <w:rsid w:val="00445E95"/>
    <w:rsid w:val="004460C6"/>
    <w:rsid w:val="0044653A"/>
    <w:rsid w:val="00446E7E"/>
    <w:rsid w:val="0044705F"/>
    <w:rsid w:val="004475DB"/>
    <w:rsid w:val="00447D39"/>
    <w:rsid w:val="0045046A"/>
    <w:rsid w:val="00450AF1"/>
    <w:rsid w:val="00450B43"/>
    <w:rsid w:val="0045151A"/>
    <w:rsid w:val="00451719"/>
    <w:rsid w:val="004525EB"/>
    <w:rsid w:val="00452BC0"/>
    <w:rsid w:val="00454D8D"/>
    <w:rsid w:val="00455733"/>
    <w:rsid w:val="004562D9"/>
    <w:rsid w:val="004566F3"/>
    <w:rsid w:val="00457229"/>
    <w:rsid w:val="004605FB"/>
    <w:rsid w:val="00462A9E"/>
    <w:rsid w:val="00462CC7"/>
    <w:rsid w:val="00463420"/>
    <w:rsid w:val="00464BBD"/>
    <w:rsid w:val="00464C1E"/>
    <w:rsid w:val="0046549F"/>
    <w:rsid w:val="004667A9"/>
    <w:rsid w:val="00467AE9"/>
    <w:rsid w:val="004703BB"/>
    <w:rsid w:val="00470BDD"/>
    <w:rsid w:val="004710F0"/>
    <w:rsid w:val="004712FF"/>
    <w:rsid w:val="0047193F"/>
    <w:rsid w:val="004725F8"/>
    <w:rsid w:val="00472672"/>
    <w:rsid w:val="004735CA"/>
    <w:rsid w:val="00474ACF"/>
    <w:rsid w:val="00475AE1"/>
    <w:rsid w:val="00476DA5"/>
    <w:rsid w:val="00477600"/>
    <w:rsid w:val="00477BC2"/>
    <w:rsid w:val="00480F88"/>
    <w:rsid w:val="00481B07"/>
    <w:rsid w:val="00481E5E"/>
    <w:rsid w:val="00482542"/>
    <w:rsid w:val="004830B2"/>
    <w:rsid w:val="004830FF"/>
    <w:rsid w:val="004837DF"/>
    <w:rsid w:val="00484E64"/>
    <w:rsid w:val="00485404"/>
    <w:rsid w:val="0048595F"/>
    <w:rsid w:val="00485A67"/>
    <w:rsid w:val="00485C66"/>
    <w:rsid w:val="00486090"/>
    <w:rsid w:val="004866DD"/>
    <w:rsid w:val="0048670C"/>
    <w:rsid w:val="00486A65"/>
    <w:rsid w:val="00486DCF"/>
    <w:rsid w:val="004904E7"/>
    <w:rsid w:val="00490E11"/>
    <w:rsid w:val="00490E7D"/>
    <w:rsid w:val="00490F44"/>
    <w:rsid w:val="004911C6"/>
    <w:rsid w:val="00491B41"/>
    <w:rsid w:val="00491BCA"/>
    <w:rsid w:val="00492371"/>
    <w:rsid w:val="00492BDC"/>
    <w:rsid w:val="004936F4"/>
    <w:rsid w:val="004939C8"/>
    <w:rsid w:val="004950D9"/>
    <w:rsid w:val="00496311"/>
    <w:rsid w:val="00496845"/>
    <w:rsid w:val="004A1E87"/>
    <w:rsid w:val="004A33BF"/>
    <w:rsid w:val="004A3A86"/>
    <w:rsid w:val="004A3F7A"/>
    <w:rsid w:val="004A4A46"/>
    <w:rsid w:val="004A4ADA"/>
    <w:rsid w:val="004A50D6"/>
    <w:rsid w:val="004A610F"/>
    <w:rsid w:val="004A7463"/>
    <w:rsid w:val="004A756B"/>
    <w:rsid w:val="004B02A6"/>
    <w:rsid w:val="004B0603"/>
    <w:rsid w:val="004B0AAE"/>
    <w:rsid w:val="004B0E1B"/>
    <w:rsid w:val="004B12E1"/>
    <w:rsid w:val="004B32F7"/>
    <w:rsid w:val="004B40E2"/>
    <w:rsid w:val="004B4676"/>
    <w:rsid w:val="004B4F23"/>
    <w:rsid w:val="004B51D5"/>
    <w:rsid w:val="004B52EA"/>
    <w:rsid w:val="004B604C"/>
    <w:rsid w:val="004B6E9E"/>
    <w:rsid w:val="004B7222"/>
    <w:rsid w:val="004B744C"/>
    <w:rsid w:val="004B7F99"/>
    <w:rsid w:val="004C0FE4"/>
    <w:rsid w:val="004C12B4"/>
    <w:rsid w:val="004C169D"/>
    <w:rsid w:val="004C1B3E"/>
    <w:rsid w:val="004C2051"/>
    <w:rsid w:val="004C208F"/>
    <w:rsid w:val="004C2726"/>
    <w:rsid w:val="004C2766"/>
    <w:rsid w:val="004C34BD"/>
    <w:rsid w:val="004C3825"/>
    <w:rsid w:val="004C3F0A"/>
    <w:rsid w:val="004C4636"/>
    <w:rsid w:val="004C48E1"/>
    <w:rsid w:val="004C5210"/>
    <w:rsid w:val="004C5330"/>
    <w:rsid w:val="004C54C1"/>
    <w:rsid w:val="004C6722"/>
    <w:rsid w:val="004C698B"/>
    <w:rsid w:val="004C740A"/>
    <w:rsid w:val="004D2077"/>
    <w:rsid w:val="004D2FA9"/>
    <w:rsid w:val="004D3120"/>
    <w:rsid w:val="004D3415"/>
    <w:rsid w:val="004D3462"/>
    <w:rsid w:val="004D55F5"/>
    <w:rsid w:val="004D5932"/>
    <w:rsid w:val="004D6C18"/>
    <w:rsid w:val="004D70E1"/>
    <w:rsid w:val="004D7959"/>
    <w:rsid w:val="004E0157"/>
    <w:rsid w:val="004E0305"/>
    <w:rsid w:val="004E1331"/>
    <w:rsid w:val="004E184D"/>
    <w:rsid w:val="004E3099"/>
    <w:rsid w:val="004E3204"/>
    <w:rsid w:val="004E34FD"/>
    <w:rsid w:val="004E4D14"/>
    <w:rsid w:val="004E4DC2"/>
    <w:rsid w:val="004E4E83"/>
    <w:rsid w:val="004E56C5"/>
    <w:rsid w:val="004E59CC"/>
    <w:rsid w:val="004E6834"/>
    <w:rsid w:val="004E7E50"/>
    <w:rsid w:val="004F001B"/>
    <w:rsid w:val="004F04AB"/>
    <w:rsid w:val="004F06EC"/>
    <w:rsid w:val="004F08B7"/>
    <w:rsid w:val="004F12D0"/>
    <w:rsid w:val="004F13E0"/>
    <w:rsid w:val="004F2727"/>
    <w:rsid w:val="004F4F01"/>
    <w:rsid w:val="004F5713"/>
    <w:rsid w:val="004F605C"/>
    <w:rsid w:val="004F6BB8"/>
    <w:rsid w:val="004F6F0B"/>
    <w:rsid w:val="004F71A9"/>
    <w:rsid w:val="004F71F5"/>
    <w:rsid w:val="004F75FA"/>
    <w:rsid w:val="004F7806"/>
    <w:rsid w:val="00501E2D"/>
    <w:rsid w:val="00502820"/>
    <w:rsid w:val="0050299B"/>
    <w:rsid w:val="00502B4F"/>
    <w:rsid w:val="0050311D"/>
    <w:rsid w:val="00503E59"/>
    <w:rsid w:val="005041CD"/>
    <w:rsid w:val="005042E7"/>
    <w:rsid w:val="00504917"/>
    <w:rsid w:val="0050576F"/>
    <w:rsid w:val="00505FEE"/>
    <w:rsid w:val="00505FFD"/>
    <w:rsid w:val="005077E3"/>
    <w:rsid w:val="00510B74"/>
    <w:rsid w:val="00510FA3"/>
    <w:rsid w:val="005112BD"/>
    <w:rsid w:val="0051145F"/>
    <w:rsid w:val="00512648"/>
    <w:rsid w:val="00513300"/>
    <w:rsid w:val="005146BD"/>
    <w:rsid w:val="00515F77"/>
    <w:rsid w:val="00516991"/>
    <w:rsid w:val="00516AD8"/>
    <w:rsid w:val="0051773C"/>
    <w:rsid w:val="00517A3D"/>
    <w:rsid w:val="00517EF9"/>
    <w:rsid w:val="0052031D"/>
    <w:rsid w:val="005206A2"/>
    <w:rsid w:val="005207C0"/>
    <w:rsid w:val="00520838"/>
    <w:rsid w:val="00520D8C"/>
    <w:rsid w:val="0052196C"/>
    <w:rsid w:val="0052224B"/>
    <w:rsid w:val="00522704"/>
    <w:rsid w:val="00522A22"/>
    <w:rsid w:val="00522A2F"/>
    <w:rsid w:val="00522F69"/>
    <w:rsid w:val="00523C55"/>
    <w:rsid w:val="005241A2"/>
    <w:rsid w:val="0052545A"/>
    <w:rsid w:val="0052567E"/>
    <w:rsid w:val="00526525"/>
    <w:rsid w:val="00526829"/>
    <w:rsid w:val="00530852"/>
    <w:rsid w:val="00531403"/>
    <w:rsid w:val="005317FE"/>
    <w:rsid w:val="00531B6E"/>
    <w:rsid w:val="00531D81"/>
    <w:rsid w:val="00531FD7"/>
    <w:rsid w:val="00532C5F"/>
    <w:rsid w:val="00532F19"/>
    <w:rsid w:val="0053367D"/>
    <w:rsid w:val="00533E04"/>
    <w:rsid w:val="00534067"/>
    <w:rsid w:val="005344ED"/>
    <w:rsid w:val="005355DC"/>
    <w:rsid w:val="00535707"/>
    <w:rsid w:val="00535C90"/>
    <w:rsid w:val="00535CD5"/>
    <w:rsid w:val="005372A2"/>
    <w:rsid w:val="00540E33"/>
    <w:rsid w:val="00541ADD"/>
    <w:rsid w:val="00542087"/>
    <w:rsid w:val="00542217"/>
    <w:rsid w:val="0054264D"/>
    <w:rsid w:val="00542804"/>
    <w:rsid w:val="0054410F"/>
    <w:rsid w:val="005450AD"/>
    <w:rsid w:val="00545414"/>
    <w:rsid w:val="00545E01"/>
    <w:rsid w:val="00545E48"/>
    <w:rsid w:val="00545EF5"/>
    <w:rsid w:val="005460F5"/>
    <w:rsid w:val="00546226"/>
    <w:rsid w:val="00546848"/>
    <w:rsid w:val="00546C49"/>
    <w:rsid w:val="00547F05"/>
    <w:rsid w:val="00550EB9"/>
    <w:rsid w:val="00551C0C"/>
    <w:rsid w:val="00551E26"/>
    <w:rsid w:val="0055257B"/>
    <w:rsid w:val="005526B8"/>
    <w:rsid w:val="00552846"/>
    <w:rsid w:val="00552B11"/>
    <w:rsid w:val="00553F68"/>
    <w:rsid w:val="00555502"/>
    <w:rsid w:val="005569A8"/>
    <w:rsid w:val="00556AED"/>
    <w:rsid w:val="00557B60"/>
    <w:rsid w:val="00557DC7"/>
    <w:rsid w:val="00557E86"/>
    <w:rsid w:val="005614F8"/>
    <w:rsid w:val="00562419"/>
    <w:rsid w:val="005649D8"/>
    <w:rsid w:val="00565343"/>
    <w:rsid w:val="0056595D"/>
    <w:rsid w:val="00565EDD"/>
    <w:rsid w:val="00566D45"/>
    <w:rsid w:val="00567BCE"/>
    <w:rsid w:val="0057007C"/>
    <w:rsid w:val="00570677"/>
    <w:rsid w:val="005709CB"/>
    <w:rsid w:val="005740E0"/>
    <w:rsid w:val="00574138"/>
    <w:rsid w:val="00574DF0"/>
    <w:rsid w:val="00575076"/>
    <w:rsid w:val="0057695F"/>
    <w:rsid w:val="00576F09"/>
    <w:rsid w:val="00577AD8"/>
    <w:rsid w:val="00577D90"/>
    <w:rsid w:val="00580AE4"/>
    <w:rsid w:val="00580D2E"/>
    <w:rsid w:val="00581478"/>
    <w:rsid w:val="005816FC"/>
    <w:rsid w:val="00583F31"/>
    <w:rsid w:val="00585BD1"/>
    <w:rsid w:val="00587007"/>
    <w:rsid w:val="0059000A"/>
    <w:rsid w:val="0059125E"/>
    <w:rsid w:val="00591BAF"/>
    <w:rsid w:val="00591F30"/>
    <w:rsid w:val="00592936"/>
    <w:rsid w:val="00592A7C"/>
    <w:rsid w:val="00593513"/>
    <w:rsid w:val="00593EF8"/>
    <w:rsid w:val="00594404"/>
    <w:rsid w:val="005A0004"/>
    <w:rsid w:val="005A010B"/>
    <w:rsid w:val="005A0850"/>
    <w:rsid w:val="005A0CD3"/>
    <w:rsid w:val="005A2132"/>
    <w:rsid w:val="005A3242"/>
    <w:rsid w:val="005A35EF"/>
    <w:rsid w:val="005A426B"/>
    <w:rsid w:val="005A5CB3"/>
    <w:rsid w:val="005A7531"/>
    <w:rsid w:val="005B05FC"/>
    <w:rsid w:val="005B06F4"/>
    <w:rsid w:val="005B0788"/>
    <w:rsid w:val="005B08C9"/>
    <w:rsid w:val="005B0AA3"/>
    <w:rsid w:val="005B121E"/>
    <w:rsid w:val="005B181B"/>
    <w:rsid w:val="005B1F42"/>
    <w:rsid w:val="005B2375"/>
    <w:rsid w:val="005B34B6"/>
    <w:rsid w:val="005B59BA"/>
    <w:rsid w:val="005B720A"/>
    <w:rsid w:val="005B7906"/>
    <w:rsid w:val="005B7E77"/>
    <w:rsid w:val="005B7FEB"/>
    <w:rsid w:val="005C03DE"/>
    <w:rsid w:val="005C03DF"/>
    <w:rsid w:val="005C1103"/>
    <w:rsid w:val="005C1337"/>
    <w:rsid w:val="005C25A0"/>
    <w:rsid w:val="005C2F9D"/>
    <w:rsid w:val="005C42E8"/>
    <w:rsid w:val="005C44D5"/>
    <w:rsid w:val="005C7EF1"/>
    <w:rsid w:val="005D02EA"/>
    <w:rsid w:val="005D0FAA"/>
    <w:rsid w:val="005D1AB1"/>
    <w:rsid w:val="005D229A"/>
    <w:rsid w:val="005D2802"/>
    <w:rsid w:val="005D2C08"/>
    <w:rsid w:val="005D2CCF"/>
    <w:rsid w:val="005D3716"/>
    <w:rsid w:val="005D3B8D"/>
    <w:rsid w:val="005D48A8"/>
    <w:rsid w:val="005D595B"/>
    <w:rsid w:val="005D5E14"/>
    <w:rsid w:val="005D5E6D"/>
    <w:rsid w:val="005D629A"/>
    <w:rsid w:val="005D67AF"/>
    <w:rsid w:val="005D704D"/>
    <w:rsid w:val="005D7203"/>
    <w:rsid w:val="005D7D58"/>
    <w:rsid w:val="005D7FC5"/>
    <w:rsid w:val="005E01DC"/>
    <w:rsid w:val="005E0E09"/>
    <w:rsid w:val="005E1017"/>
    <w:rsid w:val="005E1379"/>
    <w:rsid w:val="005E1923"/>
    <w:rsid w:val="005E1ACB"/>
    <w:rsid w:val="005E2EA9"/>
    <w:rsid w:val="005E49F6"/>
    <w:rsid w:val="005E4D73"/>
    <w:rsid w:val="005E5008"/>
    <w:rsid w:val="005E5592"/>
    <w:rsid w:val="005E5C51"/>
    <w:rsid w:val="005E65D2"/>
    <w:rsid w:val="005F0368"/>
    <w:rsid w:val="005F0F0E"/>
    <w:rsid w:val="005F1276"/>
    <w:rsid w:val="005F189F"/>
    <w:rsid w:val="005F221A"/>
    <w:rsid w:val="005F353F"/>
    <w:rsid w:val="005F37AF"/>
    <w:rsid w:val="005F41A3"/>
    <w:rsid w:val="005F44AC"/>
    <w:rsid w:val="005F45A5"/>
    <w:rsid w:val="005F478D"/>
    <w:rsid w:val="005F4871"/>
    <w:rsid w:val="005F4DB6"/>
    <w:rsid w:val="005F5092"/>
    <w:rsid w:val="005F50C8"/>
    <w:rsid w:val="005F521B"/>
    <w:rsid w:val="005F6292"/>
    <w:rsid w:val="005F6CFC"/>
    <w:rsid w:val="005F6D31"/>
    <w:rsid w:val="005F70BE"/>
    <w:rsid w:val="005F7545"/>
    <w:rsid w:val="005F7920"/>
    <w:rsid w:val="005F7AED"/>
    <w:rsid w:val="006005BA"/>
    <w:rsid w:val="00600AB4"/>
    <w:rsid w:val="006018D6"/>
    <w:rsid w:val="0060218E"/>
    <w:rsid w:val="0060223F"/>
    <w:rsid w:val="00603BE2"/>
    <w:rsid w:val="00603F8B"/>
    <w:rsid w:val="00604032"/>
    <w:rsid w:val="00604F31"/>
    <w:rsid w:val="00605E4B"/>
    <w:rsid w:val="006066D7"/>
    <w:rsid w:val="00610C0C"/>
    <w:rsid w:val="00611C8D"/>
    <w:rsid w:val="006121AC"/>
    <w:rsid w:val="0061268A"/>
    <w:rsid w:val="00612E1A"/>
    <w:rsid w:val="0061344F"/>
    <w:rsid w:val="006159AE"/>
    <w:rsid w:val="00616668"/>
    <w:rsid w:val="00617132"/>
    <w:rsid w:val="00617E0D"/>
    <w:rsid w:val="006210F3"/>
    <w:rsid w:val="0062160E"/>
    <w:rsid w:val="00621882"/>
    <w:rsid w:val="00622445"/>
    <w:rsid w:val="00622722"/>
    <w:rsid w:val="00622814"/>
    <w:rsid w:val="00622A1E"/>
    <w:rsid w:val="00623924"/>
    <w:rsid w:val="0062438D"/>
    <w:rsid w:val="006246F4"/>
    <w:rsid w:val="00624907"/>
    <w:rsid w:val="00624CA2"/>
    <w:rsid w:val="00624CD8"/>
    <w:rsid w:val="006258F6"/>
    <w:rsid w:val="00625ADE"/>
    <w:rsid w:val="00625C49"/>
    <w:rsid w:val="00627676"/>
    <w:rsid w:val="006279EB"/>
    <w:rsid w:val="006301ED"/>
    <w:rsid w:val="00631378"/>
    <w:rsid w:val="00631611"/>
    <w:rsid w:val="006317C1"/>
    <w:rsid w:val="006318C0"/>
    <w:rsid w:val="00631B70"/>
    <w:rsid w:val="00632926"/>
    <w:rsid w:val="00632940"/>
    <w:rsid w:val="00633088"/>
    <w:rsid w:val="00633212"/>
    <w:rsid w:val="006354B2"/>
    <w:rsid w:val="00635CFD"/>
    <w:rsid w:val="00635D5F"/>
    <w:rsid w:val="00636228"/>
    <w:rsid w:val="00636CF7"/>
    <w:rsid w:val="00637EC0"/>
    <w:rsid w:val="006401BE"/>
    <w:rsid w:val="006404CB"/>
    <w:rsid w:val="00640C6B"/>
    <w:rsid w:val="00641042"/>
    <w:rsid w:val="0064135A"/>
    <w:rsid w:val="0064135D"/>
    <w:rsid w:val="00641805"/>
    <w:rsid w:val="00642914"/>
    <w:rsid w:val="00642BEC"/>
    <w:rsid w:val="00643008"/>
    <w:rsid w:val="006447CA"/>
    <w:rsid w:val="0064513E"/>
    <w:rsid w:val="006457D1"/>
    <w:rsid w:val="00646333"/>
    <w:rsid w:val="006477B1"/>
    <w:rsid w:val="006479E7"/>
    <w:rsid w:val="00650B46"/>
    <w:rsid w:val="00650FAE"/>
    <w:rsid w:val="00651CBD"/>
    <w:rsid w:val="00652F29"/>
    <w:rsid w:val="006539A4"/>
    <w:rsid w:val="00654083"/>
    <w:rsid w:val="00654271"/>
    <w:rsid w:val="00654E78"/>
    <w:rsid w:val="006553A1"/>
    <w:rsid w:val="006558A3"/>
    <w:rsid w:val="00656683"/>
    <w:rsid w:val="006568B8"/>
    <w:rsid w:val="00656C5D"/>
    <w:rsid w:val="00657416"/>
    <w:rsid w:val="0065747F"/>
    <w:rsid w:val="006579D6"/>
    <w:rsid w:val="006602FE"/>
    <w:rsid w:val="00661085"/>
    <w:rsid w:val="00661D61"/>
    <w:rsid w:val="006624DF"/>
    <w:rsid w:val="00662595"/>
    <w:rsid w:val="006629C1"/>
    <w:rsid w:val="00662BF6"/>
    <w:rsid w:val="006634D0"/>
    <w:rsid w:val="00664B59"/>
    <w:rsid w:val="00664B97"/>
    <w:rsid w:val="00665EC5"/>
    <w:rsid w:val="006664D6"/>
    <w:rsid w:val="00666574"/>
    <w:rsid w:val="00666697"/>
    <w:rsid w:val="00666E06"/>
    <w:rsid w:val="00666E07"/>
    <w:rsid w:val="0066712A"/>
    <w:rsid w:val="00667634"/>
    <w:rsid w:val="00667893"/>
    <w:rsid w:val="006679F8"/>
    <w:rsid w:val="00670F2A"/>
    <w:rsid w:val="00671DA7"/>
    <w:rsid w:val="00672253"/>
    <w:rsid w:val="00672545"/>
    <w:rsid w:val="00672E03"/>
    <w:rsid w:val="0067305A"/>
    <w:rsid w:val="00674C7D"/>
    <w:rsid w:val="00674DD5"/>
    <w:rsid w:val="006752D2"/>
    <w:rsid w:val="00675FAF"/>
    <w:rsid w:val="006763B4"/>
    <w:rsid w:val="00677734"/>
    <w:rsid w:val="006807B6"/>
    <w:rsid w:val="0068094D"/>
    <w:rsid w:val="00680E0A"/>
    <w:rsid w:val="00681104"/>
    <w:rsid w:val="00681A08"/>
    <w:rsid w:val="00681D52"/>
    <w:rsid w:val="00682181"/>
    <w:rsid w:val="006834FD"/>
    <w:rsid w:val="006855F0"/>
    <w:rsid w:val="00685775"/>
    <w:rsid w:val="00686346"/>
    <w:rsid w:val="00686348"/>
    <w:rsid w:val="00690923"/>
    <w:rsid w:val="0069119B"/>
    <w:rsid w:val="00691A81"/>
    <w:rsid w:val="00691DAB"/>
    <w:rsid w:val="006929B2"/>
    <w:rsid w:val="00692E6D"/>
    <w:rsid w:val="00693166"/>
    <w:rsid w:val="006932D7"/>
    <w:rsid w:val="00693BB6"/>
    <w:rsid w:val="00695B20"/>
    <w:rsid w:val="00695C40"/>
    <w:rsid w:val="00696D3B"/>
    <w:rsid w:val="006971E5"/>
    <w:rsid w:val="006A02D9"/>
    <w:rsid w:val="006A13C0"/>
    <w:rsid w:val="006A1864"/>
    <w:rsid w:val="006A1914"/>
    <w:rsid w:val="006A2E46"/>
    <w:rsid w:val="006A36C5"/>
    <w:rsid w:val="006A37CF"/>
    <w:rsid w:val="006A4930"/>
    <w:rsid w:val="006A4E74"/>
    <w:rsid w:val="006A545C"/>
    <w:rsid w:val="006A55F0"/>
    <w:rsid w:val="006A73C0"/>
    <w:rsid w:val="006A75EE"/>
    <w:rsid w:val="006B096F"/>
    <w:rsid w:val="006B09F7"/>
    <w:rsid w:val="006B125D"/>
    <w:rsid w:val="006B1B98"/>
    <w:rsid w:val="006B1E5F"/>
    <w:rsid w:val="006B23F0"/>
    <w:rsid w:val="006B357C"/>
    <w:rsid w:val="006B404D"/>
    <w:rsid w:val="006B41A9"/>
    <w:rsid w:val="006B43FF"/>
    <w:rsid w:val="006B5D64"/>
    <w:rsid w:val="006B5E23"/>
    <w:rsid w:val="006B5E72"/>
    <w:rsid w:val="006B5E94"/>
    <w:rsid w:val="006B5F1D"/>
    <w:rsid w:val="006B5FC2"/>
    <w:rsid w:val="006B668D"/>
    <w:rsid w:val="006B6759"/>
    <w:rsid w:val="006C06DC"/>
    <w:rsid w:val="006C1D6A"/>
    <w:rsid w:val="006C32BC"/>
    <w:rsid w:val="006C3306"/>
    <w:rsid w:val="006C3356"/>
    <w:rsid w:val="006C33E3"/>
    <w:rsid w:val="006C36C5"/>
    <w:rsid w:val="006C3E94"/>
    <w:rsid w:val="006C414C"/>
    <w:rsid w:val="006C4A67"/>
    <w:rsid w:val="006C4D29"/>
    <w:rsid w:val="006C5BB2"/>
    <w:rsid w:val="006C6211"/>
    <w:rsid w:val="006C63BE"/>
    <w:rsid w:val="006C6626"/>
    <w:rsid w:val="006C6723"/>
    <w:rsid w:val="006C70EA"/>
    <w:rsid w:val="006D1282"/>
    <w:rsid w:val="006D14AE"/>
    <w:rsid w:val="006D1B0F"/>
    <w:rsid w:val="006D2AD5"/>
    <w:rsid w:val="006D398B"/>
    <w:rsid w:val="006D41DC"/>
    <w:rsid w:val="006D45EC"/>
    <w:rsid w:val="006D4853"/>
    <w:rsid w:val="006D57D9"/>
    <w:rsid w:val="006D6840"/>
    <w:rsid w:val="006D7014"/>
    <w:rsid w:val="006D7207"/>
    <w:rsid w:val="006D77DD"/>
    <w:rsid w:val="006D7DB6"/>
    <w:rsid w:val="006E0C02"/>
    <w:rsid w:val="006E0E68"/>
    <w:rsid w:val="006E13FC"/>
    <w:rsid w:val="006E3E02"/>
    <w:rsid w:val="006E4D96"/>
    <w:rsid w:val="006E5C58"/>
    <w:rsid w:val="006E6173"/>
    <w:rsid w:val="006E6316"/>
    <w:rsid w:val="006E6BED"/>
    <w:rsid w:val="006E6FE7"/>
    <w:rsid w:val="006E7469"/>
    <w:rsid w:val="006F027F"/>
    <w:rsid w:val="006F066B"/>
    <w:rsid w:val="006F1382"/>
    <w:rsid w:val="006F1C5F"/>
    <w:rsid w:val="006F25F8"/>
    <w:rsid w:val="006F301E"/>
    <w:rsid w:val="006F3DA4"/>
    <w:rsid w:val="006F42CA"/>
    <w:rsid w:val="006F5B0A"/>
    <w:rsid w:val="006F5E6D"/>
    <w:rsid w:val="006F60CA"/>
    <w:rsid w:val="006F6A15"/>
    <w:rsid w:val="006F6EAF"/>
    <w:rsid w:val="006F6FB9"/>
    <w:rsid w:val="00701769"/>
    <w:rsid w:val="00702A9A"/>
    <w:rsid w:val="00703117"/>
    <w:rsid w:val="007047F7"/>
    <w:rsid w:val="00706EEB"/>
    <w:rsid w:val="00710B0D"/>
    <w:rsid w:val="0071125B"/>
    <w:rsid w:val="00711778"/>
    <w:rsid w:val="0071233F"/>
    <w:rsid w:val="00713551"/>
    <w:rsid w:val="007135B1"/>
    <w:rsid w:val="007138A7"/>
    <w:rsid w:val="00713B95"/>
    <w:rsid w:val="00714C0B"/>
    <w:rsid w:val="00714FBA"/>
    <w:rsid w:val="007151B9"/>
    <w:rsid w:val="007152D1"/>
    <w:rsid w:val="00716331"/>
    <w:rsid w:val="00716455"/>
    <w:rsid w:val="00716AB2"/>
    <w:rsid w:val="00717796"/>
    <w:rsid w:val="0072180C"/>
    <w:rsid w:val="00722110"/>
    <w:rsid w:val="0072245F"/>
    <w:rsid w:val="0072427A"/>
    <w:rsid w:val="007301AB"/>
    <w:rsid w:val="00730957"/>
    <w:rsid w:val="00730B05"/>
    <w:rsid w:val="00730C31"/>
    <w:rsid w:val="007317E3"/>
    <w:rsid w:val="00731DB8"/>
    <w:rsid w:val="007320F7"/>
    <w:rsid w:val="0073241B"/>
    <w:rsid w:val="00733493"/>
    <w:rsid w:val="00734174"/>
    <w:rsid w:val="007344F8"/>
    <w:rsid w:val="007346E8"/>
    <w:rsid w:val="00734E79"/>
    <w:rsid w:val="007351EE"/>
    <w:rsid w:val="00735285"/>
    <w:rsid w:val="0073592F"/>
    <w:rsid w:val="00735CB6"/>
    <w:rsid w:val="007369BC"/>
    <w:rsid w:val="007369EC"/>
    <w:rsid w:val="00736C42"/>
    <w:rsid w:val="00736F62"/>
    <w:rsid w:val="00737B04"/>
    <w:rsid w:val="00737D61"/>
    <w:rsid w:val="00740B30"/>
    <w:rsid w:val="00740DFC"/>
    <w:rsid w:val="00740ED3"/>
    <w:rsid w:val="00741280"/>
    <w:rsid w:val="007415B9"/>
    <w:rsid w:val="00742DA2"/>
    <w:rsid w:val="00742F82"/>
    <w:rsid w:val="0074385E"/>
    <w:rsid w:val="00743B62"/>
    <w:rsid w:val="00744449"/>
    <w:rsid w:val="00744CC9"/>
    <w:rsid w:val="007451A8"/>
    <w:rsid w:val="007458AB"/>
    <w:rsid w:val="007459B5"/>
    <w:rsid w:val="00746320"/>
    <w:rsid w:val="007468F0"/>
    <w:rsid w:val="00746AF5"/>
    <w:rsid w:val="0074712C"/>
    <w:rsid w:val="007471D7"/>
    <w:rsid w:val="007503DB"/>
    <w:rsid w:val="00751174"/>
    <w:rsid w:val="0075123C"/>
    <w:rsid w:val="00751886"/>
    <w:rsid w:val="0075229A"/>
    <w:rsid w:val="0075241E"/>
    <w:rsid w:val="00754931"/>
    <w:rsid w:val="00754B4D"/>
    <w:rsid w:val="00755620"/>
    <w:rsid w:val="00755B5D"/>
    <w:rsid w:val="00755F83"/>
    <w:rsid w:val="00756257"/>
    <w:rsid w:val="00756E65"/>
    <w:rsid w:val="0075783F"/>
    <w:rsid w:val="00760331"/>
    <w:rsid w:val="00760578"/>
    <w:rsid w:val="00761CE4"/>
    <w:rsid w:val="00762198"/>
    <w:rsid w:val="00764CB1"/>
    <w:rsid w:val="00765644"/>
    <w:rsid w:val="00765A5C"/>
    <w:rsid w:val="0076648A"/>
    <w:rsid w:val="007665DA"/>
    <w:rsid w:val="007700FA"/>
    <w:rsid w:val="007705B9"/>
    <w:rsid w:val="00770C2D"/>
    <w:rsid w:val="00770ED2"/>
    <w:rsid w:val="0077164F"/>
    <w:rsid w:val="00771780"/>
    <w:rsid w:val="0077227D"/>
    <w:rsid w:val="007740DB"/>
    <w:rsid w:val="0077561C"/>
    <w:rsid w:val="0077568B"/>
    <w:rsid w:val="00775BC4"/>
    <w:rsid w:val="00775F2F"/>
    <w:rsid w:val="0077702B"/>
    <w:rsid w:val="00777211"/>
    <w:rsid w:val="00780649"/>
    <w:rsid w:val="00782133"/>
    <w:rsid w:val="00782B62"/>
    <w:rsid w:val="0078301E"/>
    <w:rsid w:val="00783633"/>
    <w:rsid w:val="00783917"/>
    <w:rsid w:val="00783C32"/>
    <w:rsid w:val="00783DE2"/>
    <w:rsid w:val="0078484B"/>
    <w:rsid w:val="00784E86"/>
    <w:rsid w:val="00785431"/>
    <w:rsid w:val="0078568B"/>
    <w:rsid w:val="00785B51"/>
    <w:rsid w:val="00785FDA"/>
    <w:rsid w:val="0078648A"/>
    <w:rsid w:val="007868BD"/>
    <w:rsid w:val="00787B8E"/>
    <w:rsid w:val="00787BAE"/>
    <w:rsid w:val="00787D4F"/>
    <w:rsid w:val="0079008A"/>
    <w:rsid w:val="007909ED"/>
    <w:rsid w:val="00791072"/>
    <w:rsid w:val="007914E4"/>
    <w:rsid w:val="00791594"/>
    <w:rsid w:val="007915A7"/>
    <w:rsid w:val="0079292D"/>
    <w:rsid w:val="00792D1D"/>
    <w:rsid w:val="0079309B"/>
    <w:rsid w:val="00794115"/>
    <w:rsid w:val="0079480B"/>
    <w:rsid w:val="00794BF1"/>
    <w:rsid w:val="0079519A"/>
    <w:rsid w:val="00795231"/>
    <w:rsid w:val="007953B8"/>
    <w:rsid w:val="00795DA8"/>
    <w:rsid w:val="00795F80"/>
    <w:rsid w:val="007967BF"/>
    <w:rsid w:val="00796D36"/>
    <w:rsid w:val="007A06F9"/>
    <w:rsid w:val="007A27C7"/>
    <w:rsid w:val="007A4CCD"/>
    <w:rsid w:val="007A4CEB"/>
    <w:rsid w:val="007A5DCB"/>
    <w:rsid w:val="007A61B9"/>
    <w:rsid w:val="007A6873"/>
    <w:rsid w:val="007A7302"/>
    <w:rsid w:val="007A74AD"/>
    <w:rsid w:val="007A74EC"/>
    <w:rsid w:val="007A77D4"/>
    <w:rsid w:val="007A7B6D"/>
    <w:rsid w:val="007B1D5D"/>
    <w:rsid w:val="007B280F"/>
    <w:rsid w:val="007B3CD8"/>
    <w:rsid w:val="007B40BA"/>
    <w:rsid w:val="007B4D3A"/>
    <w:rsid w:val="007B4F49"/>
    <w:rsid w:val="007B5E5D"/>
    <w:rsid w:val="007B6506"/>
    <w:rsid w:val="007B6874"/>
    <w:rsid w:val="007B6FB1"/>
    <w:rsid w:val="007C0942"/>
    <w:rsid w:val="007C1879"/>
    <w:rsid w:val="007C2695"/>
    <w:rsid w:val="007C3C78"/>
    <w:rsid w:val="007C44E4"/>
    <w:rsid w:val="007C4A9B"/>
    <w:rsid w:val="007C4FBE"/>
    <w:rsid w:val="007C5005"/>
    <w:rsid w:val="007C54E8"/>
    <w:rsid w:val="007C55A6"/>
    <w:rsid w:val="007C59FD"/>
    <w:rsid w:val="007C6243"/>
    <w:rsid w:val="007C63F9"/>
    <w:rsid w:val="007C6466"/>
    <w:rsid w:val="007C6A6C"/>
    <w:rsid w:val="007D414E"/>
    <w:rsid w:val="007D4E7B"/>
    <w:rsid w:val="007D5DB5"/>
    <w:rsid w:val="007D69AE"/>
    <w:rsid w:val="007D7C7C"/>
    <w:rsid w:val="007D7F41"/>
    <w:rsid w:val="007E03D6"/>
    <w:rsid w:val="007E23E3"/>
    <w:rsid w:val="007E2C74"/>
    <w:rsid w:val="007E37DB"/>
    <w:rsid w:val="007E3857"/>
    <w:rsid w:val="007E3C57"/>
    <w:rsid w:val="007E5378"/>
    <w:rsid w:val="007E61F5"/>
    <w:rsid w:val="007E6941"/>
    <w:rsid w:val="007E6DFB"/>
    <w:rsid w:val="007E7445"/>
    <w:rsid w:val="007F001A"/>
    <w:rsid w:val="007F063A"/>
    <w:rsid w:val="007F0733"/>
    <w:rsid w:val="007F13EE"/>
    <w:rsid w:val="007F1F63"/>
    <w:rsid w:val="007F21C1"/>
    <w:rsid w:val="007F2434"/>
    <w:rsid w:val="007F2C2B"/>
    <w:rsid w:val="007F4555"/>
    <w:rsid w:val="007F472B"/>
    <w:rsid w:val="007F4AE3"/>
    <w:rsid w:val="007F4B84"/>
    <w:rsid w:val="007F4E87"/>
    <w:rsid w:val="007F4FE0"/>
    <w:rsid w:val="007F50FB"/>
    <w:rsid w:val="007F617D"/>
    <w:rsid w:val="00800101"/>
    <w:rsid w:val="008004E0"/>
    <w:rsid w:val="008008F6"/>
    <w:rsid w:val="00800C73"/>
    <w:rsid w:val="00801AED"/>
    <w:rsid w:val="00802D90"/>
    <w:rsid w:val="00802F4E"/>
    <w:rsid w:val="008037B3"/>
    <w:rsid w:val="00805CC8"/>
    <w:rsid w:val="00807DBA"/>
    <w:rsid w:val="0081138E"/>
    <w:rsid w:val="00811C3B"/>
    <w:rsid w:val="00812611"/>
    <w:rsid w:val="00812C1A"/>
    <w:rsid w:val="00813E8F"/>
    <w:rsid w:val="00814BD0"/>
    <w:rsid w:val="0081539E"/>
    <w:rsid w:val="008156F7"/>
    <w:rsid w:val="00816D07"/>
    <w:rsid w:val="0081718B"/>
    <w:rsid w:val="00817C93"/>
    <w:rsid w:val="00820799"/>
    <w:rsid w:val="008207A4"/>
    <w:rsid w:val="00820B90"/>
    <w:rsid w:val="00820C15"/>
    <w:rsid w:val="00821450"/>
    <w:rsid w:val="00822954"/>
    <w:rsid w:val="008229BC"/>
    <w:rsid w:val="00824157"/>
    <w:rsid w:val="00825257"/>
    <w:rsid w:val="00825AAF"/>
    <w:rsid w:val="008275B5"/>
    <w:rsid w:val="008276F6"/>
    <w:rsid w:val="00827DE1"/>
    <w:rsid w:val="00827E33"/>
    <w:rsid w:val="00830044"/>
    <w:rsid w:val="008317E9"/>
    <w:rsid w:val="00831CED"/>
    <w:rsid w:val="00832E98"/>
    <w:rsid w:val="008335CA"/>
    <w:rsid w:val="00833F6A"/>
    <w:rsid w:val="008344E6"/>
    <w:rsid w:val="00834C3D"/>
    <w:rsid w:val="00835053"/>
    <w:rsid w:val="00835A0D"/>
    <w:rsid w:val="00835ABA"/>
    <w:rsid w:val="00835FE6"/>
    <w:rsid w:val="00836A0E"/>
    <w:rsid w:val="00836A1A"/>
    <w:rsid w:val="00836B5F"/>
    <w:rsid w:val="00836B76"/>
    <w:rsid w:val="00836C52"/>
    <w:rsid w:val="00837B30"/>
    <w:rsid w:val="0084050E"/>
    <w:rsid w:val="00840824"/>
    <w:rsid w:val="008412A3"/>
    <w:rsid w:val="008416D8"/>
    <w:rsid w:val="00842424"/>
    <w:rsid w:val="008429B6"/>
    <w:rsid w:val="00842D7E"/>
    <w:rsid w:val="00842EFA"/>
    <w:rsid w:val="008433DB"/>
    <w:rsid w:val="00843484"/>
    <w:rsid w:val="00843F5E"/>
    <w:rsid w:val="008445F9"/>
    <w:rsid w:val="00845F7E"/>
    <w:rsid w:val="0084608C"/>
    <w:rsid w:val="00846658"/>
    <w:rsid w:val="008479A0"/>
    <w:rsid w:val="00847F6D"/>
    <w:rsid w:val="00850114"/>
    <w:rsid w:val="008509C8"/>
    <w:rsid w:val="00850B6D"/>
    <w:rsid w:val="00851011"/>
    <w:rsid w:val="0085106A"/>
    <w:rsid w:val="00852423"/>
    <w:rsid w:val="00853B64"/>
    <w:rsid w:val="0085451C"/>
    <w:rsid w:val="008566EB"/>
    <w:rsid w:val="00861828"/>
    <w:rsid w:val="00861B6C"/>
    <w:rsid w:val="00861CAC"/>
    <w:rsid w:val="00861E5B"/>
    <w:rsid w:val="008624F6"/>
    <w:rsid w:val="0086292E"/>
    <w:rsid w:val="00864981"/>
    <w:rsid w:val="008651BC"/>
    <w:rsid w:val="00866C01"/>
    <w:rsid w:val="00866D91"/>
    <w:rsid w:val="00867AF8"/>
    <w:rsid w:val="00867ECA"/>
    <w:rsid w:val="008705E7"/>
    <w:rsid w:val="008712D2"/>
    <w:rsid w:val="008718C1"/>
    <w:rsid w:val="008734F8"/>
    <w:rsid w:val="00875064"/>
    <w:rsid w:val="008764C4"/>
    <w:rsid w:val="00877279"/>
    <w:rsid w:val="0087752F"/>
    <w:rsid w:val="0088039D"/>
    <w:rsid w:val="00880C36"/>
    <w:rsid w:val="00881D3D"/>
    <w:rsid w:val="00882D33"/>
    <w:rsid w:val="00883402"/>
    <w:rsid w:val="00883FCA"/>
    <w:rsid w:val="00884E07"/>
    <w:rsid w:val="00886F9E"/>
    <w:rsid w:val="00887CC2"/>
    <w:rsid w:val="00887CCF"/>
    <w:rsid w:val="00890493"/>
    <w:rsid w:val="00890A53"/>
    <w:rsid w:val="008912B2"/>
    <w:rsid w:val="00891DB0"/>
    <w:rsid w:val="0089281B"/>
    <w:rsid w:val="008933D7"/>
    <w:rsid w:val="00893445"/>
    <w:rsid w:val="008938FE"/>
    <w:rsid w:val="00893B6E"/>
    <w:rsid w:val="0089429F"/>
    <w:rsid w:val="0089453F"/>
    <w:rsid w:val="0089572D"/>
    <w:rsid w:val="008964CF"/>
    <w:rsid w:val="0089667B"/>
    <w:rsid w:val="00896906"/>
    <w:rsid w:val="0089772B"/>
    <w:rsid w:val="008A0DEC"/>
    <w:rsid w:val="008A1E6D"/>
    <w:rsid w:val="008A25EC"/>
    <w:rsid w:val="008A2664"/>
    <w:rsid w:val="008A279F"/>
    <w:rsid w:val="008A28F3"/>
    <w:rsid w:val="008A31E9"/>
    <w:rsid w:val="008A47F9"/>
    <w:rsid w:val="008A4964"/>
    <w:rsid w:val="008A4AB5"/>
    <w:rsid w:val="008A549F"/>
    <w:rsid w:val="008A5DB6"/>
    <w:rsid w:val="008A7C23"/>
    <w:rsid w:val="008B02F5"/>
    <w:rsid w:val="008B0524"/>
    <w:rsid w:val="008B0598"/>
    <w:rsid w:val="008B0E39"/>
    <w:rsid w:val="008B14F7"/>
    <w:rsid w:val="008B253D"/>
    <w:rsid w:val="008B2CC4"/>
    <w:rsid w:val="008B30FE"/>
    <w:rsid w:val="008B3A4D"/>
    <w:rsid w:val="008B5436"/>
    <w:rsid w:val="008B5817"/>
    <w:rsid w:val="008B5A45"/>
    <w:rsid w:val="008B5F62"/>
    <w:rsid w:val="008B7259"/>
    <w:rsid w:val="008C0350"/>
    <w:rsid w:val="008C03C0"/>
    <w:rsid w:val="008C0C8F"/>
    <w:rsid w:val="008C1631"/>
    <w:rsid w:val="008C1A6C"/>
    <w:rsid w:val="008C1ABA"/>
    <w:rsid w:val="008C2316"/>
    <w:rsid w:val="008C275D"/>
    <w:rsid w:val="008C28D7"/>
    <w:rsid w:val="008C303E"/>
    <w:rsid w:val="008C39D8"/>
    <w:rsid w:val="008C4967"/>
    <w:rsid w:val="008C4E65"/>
    <w:rsid w:val="008C5557"/>
    <w:rsid w:val="008C583E"/>
    <w:rsid w:val="008C6ACE"/>
    <w:rsid w:val="008C6E73"/>
    <w:rsid w:val="008C6F4C"/>
    <w:rsid w:val="008C720E"/>
    <w:rsid w:val="008D0400"/>
    <w:rsid w:val="008D0704"/>
    <w:rsid w:val="008D153C"/>
    <w:rsid w:val="008D171E"/>
    <w:rsid w:val="008D1F79"/>
    <w:rsid w:val="008D27A2"/>
    <w:rsid w:val="008D2DD6"/>
    <w:rsid w:val="008D328E"/>
    <w:rsid w:val="008D384A"/>
    <w:rsid w:val="008D4B95"/>
    <w:rsid w:val="008D4BEF"/>
    <w:rsid w:val="008D5315"/>
    <w:rsid w:val="008D7114"/>
    <w:rsid w:val="008D75B4"/>
    <w:rsid w:val="008D7912"/>
    <w:rsid w:val="008E1935"/>
    <w:rsid w:val="008E1987"/>
    <w:rsid w:val="008E1BC9"/>
    <w:rsid w:val="008E1EC8"/>
    <w:rsid w:val="008E35C5"/>
    <w:rsid w:val="008E407C"/>
    <w:rsid w:val="008E452A"/>
    <w:rsid w:val="008E493B"/>
    <w:rsid w:val="008E4D2E"/>
    <w:rsid w:val="008E4EC5"/>
    <w:rsid w:val="008E5443"/>
    <w:rsid w:val="008E5851"/>
    <w:rsid w:val="008E6681"/>
    <w:rsid w:val="008E6A4E"/>
    <w:rsid w:val="008E6FC5"/>
    <w:rsid w:val="008E7327"/>
    <w:rsid w:val="008F0093"/>
    <w:rsid w:val="008F12FF"/>
    <w:rsid w:val="008F207C"/>
    <w:rsid w:val="008F572C"/>
    <w:rsid w:val="008F79F5"/>
    <w:rsid w:val="00900905"/>
    <w:rsid w:val="00900FF4"/>
    <w:rsid w:val="00901977"/>
    <w:rsid w:val="00902278"/>
    <w:rsid w:val="009023A2"/>
    <w:rsid w:val="009039D2"/>
    <w:rsid w:val="0090400F"/>
    <w:rsid w:val="00905687"/>
    <w:rsid w:val="00905B42"/>
    <w:rsid w:val="00905D05"/>
    <w:rsid w:val="009062D1"/>
    <w:rsid w:val="00906B01"/>
    <w:rsid w:val="00906B68"/>
    <w:rsid w:val="00906BC9"/>
    <w:rsid w:val="009078C5"/>
    <w:rsid w:val="00907919"/>
    <w:rsid w:val="00907E02"/>
    <w:rsid w:val="0091005B"/>
    <w:rsid w:val="00910711"/>
    <w:rsid w:val="00910E4D"/>
    <w:rsid w:val="009110BC"/>
    <w:rsid w:val="00912251"/>
    <w:rsid w:val="00912943"/>
    <w:rsid w:val="00912D49"/>
    <w:rsid w:val="00912E0F"/>
    <w:rsid w:val="009134DD"/>
    <w:rsid w:val="00913BBB"/>
    <w:rsid w:val="00913FB0"/>
    <w:rsid w:val="009152D9"/>
    <w:rsid w:val="009154FC"/>
    <w:rsid w:val="00915860"/>
    <w:rsid w:val="00915BB1"/>
    <w:rsid w:val="00915DE2"/>
    <w:rsid w:val="009175A7"/>
    <w:rsid w:val="0091790F"/>
    <w:rsid w:val="00917ED9"/>
    <w:rsid w:val="0092109D"/>
    <w:rsid w:val="0092195C"/>
    <w:rsid w:val="00921B5F"/>
    <w:rsid w:val="00923A99"/>
    <w:rsid w:val="00923FC2"/>
    <w:rsid w:val="00924AC4"/>
    <w:rsid w:val="00924D49"/>
    <w:rsid w:val="00924D76"/>
    <w:rsid w:val="009250C2"/>
    <w:rsid w:val="00925374"/>
    <w:rsid w:val="00926077"/>
    <w:rsid w:val="0092608D"/>
    <w:rsid w:val="00926850"/>
    <w:rsid w:val="00926A79"/>
    <w:rsid w:val="00926CD2"/>
    <w:rsid w:val="00927B8B"/>
    <w:rsid w:val="00930361"/>
    <w:rsid w:val="009303A4"/>
    <w:rsid w:val="00930495"/>
    <w:rsid w:val="0093073E"/>
    <w:rsid w:val="009310B3"/>
    <w:rsid w:val="009311C9"/>
    <w:rsid w:val="00931E27"/>
    <w:rsid w:val="009323AA"/>
    <w:rsid w:val="009323BE"/>
    <w:rsid w:val="00932960"/>
    <w:rsid w:val="00932B30"/>
    <w:rsid w:val="0093347B"/>
    <w:rsid w:val="00933649"/>
    <w:rsid w:val="00933CBA"/>
    <w:rsid w:val="00934435"/>
    <w:rsid w:val="009344D6"/>
    <w:rsid w:val="0093509B"/>
    <w:rsid w:val="00935CB2"/>
    <w:rsid w:val="00936537"/>
    <w:rsid w:val="00937446"/>
    <w:rsid w:val="009376F1"/>
    <w:rsid w:val="009379F7"/>
    <w:rsid w:val="00940EA5"/>
    <w:rsid w:val="009416C2"/>
    <w:rsid w:val="00942E6C"/>
    <w:rsid w:val="00943974"/>
    <w:rsid w:val="00943E24"/>
    <w:rsid w:val="00946713"/>
    <w:rsid w:val="0094690E"/>
    <w:rsid w:val="009470D4"/>
    <w:rsid w:val="00947CB9"/>
    <w:rsid w:val="00947E75"/>
    <w:rsid w:val="00947F0C"/>
    <w:rsid w:val="00951261"/>
    <w:rsid w:val="00953143"/>
    <w:rsid w:val="00953336"/>
    <w:rsid w:val="00953FE6"/>
    <w:rsid w:val="0095420F"/>
    <w:rsid w:val="00954B33"/>
    <w:rsid w:val="009552FE"/>
    <w:rsid w:val="009557F3"/>
    <w:rsid w:val="00956C42"/>
    <w:rsid w:val="00957220"/>
    <w:rsid w:val="0096010A"/>
    <w:rsid w:val="009618FD"/>
    <w:rsid w:val="009620F6"/>
    <w:rsid w:val="0096246A"/>
    <w:rsid w:val="009625BD"/>
    <w:rsid w:val="00962FB6"/>
    <w:rsid w:val="0096328C"/>
    <w:rsid w:val="00963995"/>
    <w:rsid w:val="00963C52"/>
    <w:rsid w:val="00964375"/>
    <w:rsid w:val="009645B8"/>
    <w:rsid w:val="00964908"/>
    <w:rsid w:val="00964CCC"/>
    <w:rsid w:val="00964FC7"/>
    <w:rsid w:val="009658D0"/>
    <w:rsid w:val="009666CA"/>
    <w:rsid w:val="00966919"/>
    <w:rsid w:val="00967136"/>
    <w:rsid w:val="00967635"/>
    <w:rsid w:val="00967ED4"/>
    <w:rsid w:val="009704BD"/>
    <w:rsid w:val="0097183B"/>
    <w:rsid w:val="009718C7"/>
    <w:rsid w:val="00972156"/>
    <w:rsid w:val="00973E15"/>
    <w:rsid w:val="00974F70"/>
    <w:rsid w:val="00975331"/>
    <w:rsid w:val="00975538"/>
    <w:rsid w:val="00975B02"/>
    <w:rsid w:val="00976BDD"/>
    <w:rsid w:val="009770B6"/>
    <w:rsid w:val="00977BE1"/>
    <w:rsid w:val="009806CF"/>
    <w:rsid w:val="00982017"/>
    <w:rsid w:val="00983334"/>
    <w:rsid w:val="00984BE5"/>
    <w:rsid w:val="0098559E"/>
    <w:rsid w:val="00985607"/>
    <w:rsid w:val="00985DE8"/>
    <w:rsid w:val="00986921"/>
    <w:rsid w:val="00986B5E"/>
    <w:rsid w:val="009870FF"/>
    <w:rsid w:val="009872A2"/>
    <w:rsid w:val="009874AF"/>
    <w:rsid w:val="009900A1"/>
    <w:rsid w:val="00990FC0"/>
    <w:rsid w:val="009917FF"/>
    <w:rsid w:val="0099182B"/>
    <w:rsid w:val="00991A84"/>
    <w:rsid w:val="00992432"/>
    <w:rsid w:val="00992654"/>
    <w:rsid w:val="009926BC"/>
    <w:rsid w:val="00992B8C"/>
    <w:rsid w:val="00992FEB"/>
    <w:rsid w:val="00993D12"/>
    <w:rsid w:val="009941F1"/>
    <w:rsid w:val="00994258"/>
    <w:rsid w:val="00994BAE"/>
    <w:rsid w:val="009964B8"/>
    <w:rsid w:val="00996E58"/>
    <w:rsid w:val="0099745F"/>
    <w:rsid w:val="00997CFD"/>
    <w:rsid w:val="009A0225"/>
    <w:rsid w:val="009A0426"/>
    <w:rsid w:val="009A0A8D"/>
    <w:rsid w:val="009A0E23"/>
    <w:rsid w:val="009A13B1"/>
    <w:rsid w:val="009A1F47"/>
    <w:rsid w:val="009A1FD7"/>
    <w:rsid w:val="009A23AF"/>
    <w:rsid w:val="009A284C"/>
    <w:rsid w:val="009A3B3D"/>
    <w:rsid w:val="009A40FE"/>
    <w:rsid w:val="009A44C5"/>
    <w:rsid w:val="009A560A"/>
    <w:rsid w:val="009A5A5F"/>
    <w:rsid w:val="009A7787"/>
    <w:rsid w:val="009A7B6D"/>
    <w:rsid w:val="009B0451"/>
    <w:rsid w:val="009B0FAE"/>
    <w:rsid w:val="009B118F"/>
    <w:rsid w:val="009B14CA"/>
    <w:rsid w:val="009B1CDE"/>
    <w:rsid w:val="009B3696"/>
    <w:rsid w:val="009B3F40"/>
    <w:rsid w:val="009B4291"/>
    <w:rsid w:val="009B45F2"/>
    <w:rsid w:val="009B4BFB"/>
    <w:rsid w:val="009B56EE"/>
    <w:rsid w:val="009B5A7E"/>
    <w:rsid w:val="009B5CAE"/>
    <w:rsid w:val="009B6097"/>
    <w:rsid w:val="009B667F"/>
    <w:rsid w:val="009B67CE"/>
    <w:rsid w:val="009B6DED"/>
    <w:rsid w:val="009B7BEF"/>
    <w:rsid w:val="009B7BFF"/>
    <w:rsid w:val="009B7D90"/>
    <w:rsid w:val="009B7EF4"/>
    <w:rsid w:val="009C1BF7"/>
    <w:rsid w:val="009C1E96"/>
    <w:rsid w:val="009C1EFB"/>
    <w:rsid w:val="009C37FC"/>
    <w:rsid w:val="009C4153"/>
    <w:rsid w:val="009C41C4"/>
    <w:rsid w:val="009C4682"/>
    <w:rsid w:val="009C4A4D"/>
    <w:rsid w:val="009C595F"/>
    <w:rsid w:val="009C691B"/>
    <w:rsid w:val="009C701C"/>
    <w:rsid w:val="009C768B"/>
    <w:rsid w:val="009D0902"/>
    <w:rsid w:val="009D0B27"/>
    <w:rsid w:val="009D0C1A"/>
    <w:rsid w:val="009D1164"/>
    <w:rsid w:val="009D20FC"/>
    <w:rsid w:val="009D2F0B"/>
    <w:rsid w:val="009D3EA7"/>
    <w:rsid w:val="009D457A"/>
    <w:rsid w:val="009D498E"/>
    <w:rsid w:val="009D577C"/>
    <w:rsid w:val="009D6276"/>
    <w:rsid w:val="009D6CFA"/>
    <w:rsid w:val="009D6D04"/>
    <w:rsid w:val="009D727B"/>
    <w:rsid w:val="009D7532"/>
    <w:rsid w:val="009D7819"/>
    <w:rsid w:val="009D7C43"/>
    <w:rsid w:val="009E0281"/>
    <w:rsid w:val="009E0A84"/>
    <w:rsid w:val="009E0EA8"/>
    <w:rsid w:val="009E1760"/>
    <w:rsid w:val="009E190C"/>
    <w:rsid w:val="009E1A05"/>
    <w:rsid w:val="009E1A9D"/>
    <w:rsid w:val="009E1D95"/>
    <w:rsid w:val="009E2711"/>
    <w:rsid w:val="009E3435"/>
    <w:rsid w:val="009E3659"/>
    <w:rsid w:val="009E394E"/>
    <w:rsid w:val="009E39F7"/>
    <w:rsid w:val="009E3F29"/>
    <w:rsid w:val="009E5FFE"/>
    <w:rsid w:val="009E6310"/>
    <w:rsid w:val="009F014B"/>
    <w:rsid w:val="009F0CD2"/>
    <w:rsid w:val="009F1918"/>
    <w:rsid w:val="009F253E"/>
    <w:rsid w:val="009F31DE"/>
    <w:rsid w:val="009F33F4"/>
    <w:rsid w:val="009F3604"/>
    <w:rsid w:val="009F3E60"/>
    <w:rsid w:val="009F418D"/>
    <w:rsid w:val="009F4EC1"/>
    <w:rsid w:val="009F5216"/>
    <w:rsid w:val="009F529E"/>
    <w:rsid w:val="009F56C9"/>
    <w:rsid w:val="009F623F"/>
    <w:rsid w:val="009F645E"/>
    <w:rsid w:val="009F690E"/>
    <w:rsid w:val="009F7E28"/>
    <w:rsid w:val="00A00035"/>
    <w:rsid w:val="00A003B5"/>
    <w:rsid w:val="00A014C5"/>
    <w:rsid w:val="00A03217"/>
    <w:rsid w:val="00A033B7"/>
    <w:rsid w:val="00A03A5C"/>
    <w:rsid w:val="00A043E9"/>
    <w:rsid w:val="00A05C6A"/>
    <w:rsid w:val="00A06572"/>
    <w:rsid w:val="00A06828"/>
    <w:rsid w:val="00A07336"/>
    <w:rsid w:val="00A079FA"/>
    <w:rsid w:val="00A10C3C"/>
    <w:rsid w:val="00A11377"/>
    <w:rsid w:val="00A11667"/>
    <w:rsid w:val="00A11CB0"/>
    <w:rsid w:val="00A13472"/>
    <w:rsid w:val="00A141D3"/>
    <w:rsid w:val="00A142C5"/>
    <w:rsid w:val="00A144DF"/>
    <w:rsid w:val="00A15155"/>
    <w:rsid w:val="00A15298"/>
    <w:rsid w:val="00A164CE"/>
    <w:rsid w:val="00A178B0"/>
    <w:rsid w:val="00A221CA"/>
    <w:rsid w:val="00A228EB"/>
    <w:rsid w:val="00A2296E"/>
    <w:rsid w:val="00A22DB6"/>
    <w:rsid w:val="00A22E27"/>
    <w:rsid w:val="00A22F55"/>
    <w:rsid w:val="00A23D63"/>
    <w:rsid w:val="00A24214"/>
    <w:rsid w:val="00A2519D"/>
    <w:rsid w:val="00A25FD8"/>
    <w:rsid w:val="00A26812"/>
    <w:rsid w:val="00A26C75"/>
    <w:rsid w:val="00A27887"/>
    <w:rsid w:val="00A27A0F"/>
    <w:rsid w:val="00A31057"/>
    <w:rsid w:val="00A31F6A"/>
    <w:rsid w:val="00A32B0E"/>
    <w:rsid w:val="00A32B48"/>
    <w:rsid w:val="00A32E1C"/>
    <w:rsid w:val="00A338AB"/>
    <w:rsid w:val="00A34B1E"/>
    <w:rsid w:val="00A34FAE"/>
    <w:rsid w:val="00A36BE3"/>
    <w:rsid w:val="00A371DA"/>
    <w:rsid w:val="00A3731A"/>
    <w:rsid w:val="00A37651"/>
    <w:rsid w:val="00A3778C"/>
    <w:rsid w:val="00A378CD"/>
    <w:rsid w:val="00A415E7"/>
    <w:rsid w:val="00A417F6"/>
    <w:rsid w:val="00A4364D"/>
    <w:rsid w:val="00A44347"/>
    <w:rsid w:val="00A443BC"/>
    <w:rsid w:val="00A4577F"/>
    <w:rsid w:val="00A47918"/>
    <w:rsid w:val="00A47B66"/>
    <w:rsid w:val="00A47F06"/>
    <w:rsid w:val="00A50146"/>
    <w:rsid w:val="00A506A3"/>
    <w:rsid w:val="00A506D4"/>
    <w:rsid w:val="00A512BB"/>
    <w:rsid w:val="00A521DC"/>
    <w:rsid w:val="00A52E76"/>
    <w:rsid w:val="00A531EA"/>
    <w:rsid w:val="00A53AE4"/>
    <w:rsid w:val="00A53F62"/>
    <w:rsid w:val="00A54E14"/>
    <w:rsid w:val="00A55691"/>
    <w:rsid w:val="00A55719"/>
    <w:rsid w:val="00A5578E"/>
    <w:rsid w:val="00A55D03"/>
    <w:rsid w:val="00A55E57"/>
    <w:rsid w:val="00A562EA"/>
    <w:rsid w:val="00A56631"/>
    <w:rsid w:val="00A56A33"/>
    <w:rsid w:val="00A57227"/>
    <w:rsid w:val="00A57C85"/>
    <w:rsid w:val="00A60617"/>
    <w:rsid w:val="00A6069C"/>
    <w:rsid w:val="00A60AF5"/>
    <w:rsid w:val="00A60F48"/>
    <w:rsid w:val="00A61674"/>
    <w:rsid w:val="00A617F1"/>
    <w:rsid w:val="00A6214E"/>
    <w:rsid w:val="00A634B6"/>
    <w:rsid w:val="00A64BA6"/>
    <w:rsid w:val="00A64EF9"/>
    <w:rsid w:val="00A65AB3"/>
    <w:rsid w:val="00A65E43"/>
    <w:rsid w:val="00A664DE"/>
    <w:rsid w:val="00A67028"/>
    <w:rsid w:val="00A67086"/>
    <w:rsid w:val="00A70037"/>
    <w:rsid w:val="00A7203B"/>
    <w:rsid w:val="00A728B2"/>
    <w:rsid w:val="00A73166"/>
    <w:rsid w:val="00A742CA"/>
    <w:rsid w:val="00A74B60"/>
    <w:rsid w:val="00A74C26"/>
    <w:rsid w:val="00A758D7"/>
    <w:rsid w:val="00A75FEE"/>
    <w:rsid w:val="00A764EC"/>
    <w:rsid w:val="00A765D6"/>
    <w:rsid w:val="00A77006"/>
    <w:rsid w:val="00A832A5"/>
    <w:rsid w:val="00A836BC"/>
    <w:rsid w:val="00A83852"/>
    <w:rsid w:val="00A852EB"/>
    <w:rsid w:val="00A8603F"/>
    <w:rsid w:val="00A86123"/>
    <w:rsid w:val="00A86A8A"/>
    <w:rsid w:val="00A8795D"/>
    <w:rsid w:val="00A879EC"/>
    <w:rsid w:val="00A905EE"/>
    <w:rsid w:val="00A90F61"/>
    <w:rsid w:val="00A91B54"/>
    <w:rsid w:val="00A9248C"/>
    <w:rsid w:val="00A92C6E"/>
    <w:rsid w:val="00A935C2"/>
    <w:rsid w:val="00A936E1"/>
    <w:rsid w:val="00A93A07"/>
    <w:rsid w:val="00A94D4D"/>
    <w:rsid w:val="00A95221"/>
    <w:rsid w:val="00A9619F"/>
    <w:rsid w:val="00A96635"/>
    <w:rsid w:val="00A96B49"/>
    <w:rsid w:val="00A97522"/>
    <w:rsid w:val="00A975FB"/>
    <w:rsid w:val="00A978C1"/>
    <w:rsid w:val="00AA024E"/>
    <w:rsid w:val="00AA04A1"/>
    <w:rsid w:val="00AA04A4"/>
    <w:rsid w:val="00AA0C4D"/>
    <w:rsid w:val="00AA19F1"/>
    <w:rsid w:val="00AA1AFA"/>
    <w:rsid w:val="00AA250F"/>
    <w:rsid w:val="00AA2572"/>
    <w:rsid w:val="00AA3883"/>
    <w:rsid w:val="00AA398A"/>
    <w:rsid w:val="00AA4254"/>
    <w:rsid w:val="00AA47FC"/>
    <w:rsid w:val="00AA4F94"/>
    <w:rsid w:val="00AA5250"/>
    <w:rsid w:val="00AA692C"/>
    <w:rsid w:val="00AA6EDD"/>
    <w:rsid w:val="00AA7635"/>
    <w:rsid w:val="00AA7644"/>
    <w:rsid w:val="00AA7BF1"/>
    <w:rsid w:val="00AB0791"/>
    <w:rsid w:val="00AB0D2A"/>
    <w:rsid w:val="00AB0F2F"/>
    <w:rsid w:val="00AB20AB"/>
    <w:rsid w:val="00AB434C"/>
    <w:rsid w:val="00AB441D"/>
    <w:rsid w:val="00AB46DD"/>
    <w:rsid w:val="00AB474D"/>
    <w:rsid w:val="00AB6F92"/>
    <w:rsid w:val="00AB7855"/>
    <w:rsid w:val="00AC1047"/>
    <w:rsid w:val="00AC361D"/>
    <w:rsid w:val="00AC4703"/>
    <w:rsid w:val="00AC4854"/>
    <w:rsid w:val="00AC496A"/>
    <w:rsid w:val="00AC4E66"/>
    <w:rsid w:val="00AC51B1"/>
    <w:rsid w:val="00AC6501"/>
    <w:rsid w:val="00AC77BE"/>
    <w:rsid w:val="00AD0620"/>
    <w:rsid w:val="00AD07A5"/>
    <w:rsid w:val="00AD0FF7"/>
    <w:rsid w:val="00AD1469"/>
    <w:rsid w:val="00AD14BB"/>
    <w:rsid w:val="00AD163B"/>
    <w:rsid w:val="00AD170D"/>
    <w:rsid w:val="00AD1B42"/>
    <w:rsid w:val="00AD2335"/>
    <w:rsid w:val="00AD31D9"/>
    <w:rsid w:val="00AD3437"/>
    <w:rsid w:val="00AD3967"/>
    <w:rsid w:val="00AD43E5"/>
    <w:rsid w:val="00AD4E55"/>
    <w:rsid w:val="00AD5A30"/>
    <w:rsid w:val="00AD6348"/>
    <w:rsid w:val="00AD69F1"/>
    <w:rsid w:val="00AD7032"/>
    <w:rsid w:val="00AD71AA"/>
    <w:rsid w:val="00AD7267"/>
    <w:rsid w:val="00AD774C"/>
    <w:rsid w:val="00AD7AF6"/>
    <w:rsid w:val="00AD7D94"/>
    <w:rsid w:val="00AE0540"/>
    <w:rsid w:val="00AE0AE1"/>
    <w:rsid w:val="00AE1954"/>
    <w:rsid w:val="00AE1A0C"/>
    <w:rsid w:val="00AE1B75"/>
    <w:rsid w:val="00AE2BB9"/>
    <w:rsid w:val="00AE2DA9"/>
    <w:rsid w:val="00AE3240"/>
    <w:rsid w:val="00AE465C"/>
    <w:rsid w:val="00AE4D60"/>
    <w:rsid w:val="00AE6729"/>
    <w:rsid w:val="00AE72B5"/>
    <w:rsid w:val="00AF034E"/>
    <w:rsid w:val="00AF0CB7"/>
    <w:rsid w:val="00AF1137"/>
    <w:rsid w:val="00AF1441"/>
    <w:rsid w:val="00AF26CF"/>
    <w:rsid w:val="00AF3215"/>
    <w:rsid w:val="00AF33EC"/>
    <w:rsid w:val="00AF3B63"/>
    <w:rsid w:val="00AF3D7F"/>
    <w:rsid w:val="00AF3F58"/>
    <w:rsid w:val="00AF56C9"/>
    <w:rsid w:val="00AF5888"/>
    <w:rsid w:val="00AF69AD"/>
    <w:rsid w:val="00AF7932"/>
    <w:rsid w:val="00AF7FDF"/>
    <w:rsid w:val="00B00421"/>
    <w:rsid w:val="00B0075B"/>
    <w:rsid w:val="00B00987"/>
    <w:rsid w:val="00B0111E"/>
    <w:rsid w:val="00B01BD7"/>
    <w:rsid w:val="00B027CA"/>
    <w:rsid w:val="00B027F9"/>
    <w:rsid w:val="00B02AC0"/>
    <w:rsid w:val="00B05B40"/>
    <w:rsid w:val="00B060D3"/>
    <w:rsid w:val="00B06BBD"/>
    <w:rsid w:val="00B06D8E"/>
    <w:rsid w:val="00B07021"/>
    <w:rsid w:val="00B0714C"/>
    <w:rsid w:val="00B073B0"/>
    <w:rsid w:val="00B07619"/>
    <w:rsid w:val="00B07714"/>
    <w:rsid w:val="00B079A4"/>
    <w:rsid w:val="00B079F5"/>
    <w:rsid w:val="00B104DC"/>
    <w:rsid w:val="00B1101C"/>
    <w:rsid w:val="00B11536"/>
    <w:rsid w:val="00B11855"/>
    <w:rsid w:val="00B11D68"/>
    <w:rsid w:val="00B12436"/>
    <w:rsid w:val="00B125B2"/>
    <w:rsid w:val="00B1275F"/>
    <w:rsid w:val="00B127F0"/>
    <w:rsid w:val="00B12A85"/>
    <w:rsid w:val="00B12E56"/>
    <w:rsid w:val="00B13314"/>
    <w:rsid w:val="00B13489"/>
    <w:rsid w:val="00B14708"/>
    <w:rsid w:val="00B1633D"/>
    <w:rsid w:val="00B16EF9"/>
    <w:rsid w:val="00B17626"/>
    <w:rsid w:val="00B20310"/>
    <w:rsid w:val="00B20356"/>
    <w:rsid w:val="00B21C00"/>
    <w:rsid w:val="00B22B06"/>
    <w:rsid w:val="00B22D22"/>
    <w:rsid w:val="00B22ED9"/>
    <w:rsid w:val="00B23FD9"/>
    <w:rsid w:val="00B25105"/>
    <w:rsid w:val="00B251F1"/>
    <w:rsid w:val="00B255E6"/>
    <w:rsid w:val="00B25888"/>
    <w:rsid w:val="00B25A3E"/>
    <w:rsid w:val="00B268D4"/>
    <w:rsid w:val="00B26984"/>
    <w:rsid w:val="00B26C0F"/>
    <w:rsid w:val="00B2757D"/>
    <w:rsid w:val="00B27884"/>
    <w:rsid w:val="00B3003D"/>
    <w:rsid w:val="00B3034E"/>
    <w:rsid w:val="00B30751"/>
    <w:rsid w:val="00B30786"/>
    <w:rsid w:val="00B3078C"/>
    <w:rsid w:val="00B31023"/>
    <w:rsid w:val="00B319A2"/>
    <w:rsid w:val="00B32140"/>
    <w:rsid w:val="00B32F08"/>
    <w:rsid w:val="00B3313F"/>
    <w:rsid w:val="00B33C3E"/>
    <w:rsid w:val="00B33D8D"/>
    <w:rsid w:val="00B34185"/>
    <w:rsid w:val="00B34B3A"/>
    <w:rsid w:val="00B34DC8"/>
    <w:rsid w:val="00B35242"/>
    <w:rsid w:val="00B35331"/>
    <w:rsid w:val="00B357D4"/>
    <w:rsid w:val="00B3588D"/>
    <w:rsid w:val="00B35ACE"/>
    <w:rsid w:val="00B35BBC"/>
    <w:rsid w:val="00B379B0"/>
    <w:rsid w:val="00B402F7"/>
    <w:rsid w:val="00B40583"/>
    <w:rsid w:val="00B40D2B"/>
    <w:rsid w:val="00B412CD"/>
    <w:rsid w:val="00B4135B"/>
    <w:rsid w:val="00B41785"/>
    <w:rsid w:val="00B41932"/>
    <w:rsid w:val="00B41A50"/>
    <w:rsid w:val="00B41C33"/>
    <w:rsid w:val="00B4339F"/>
    <w:rsid w:val="00B4453E"/>
    <w:rsid w:val="00B46576"/>
    <w:rsid w:val="00B475AC"/>
    <w:rsid w:val="00B47AA3"/>
    <w:rsid w:val="00B47E2C"/>
    <w:rsid w:val="00B52172"/>
    <w:rsid w:val="00B521CE"/>
    <w:rsid w:val="00B52961"/>
    <w:rsid w:val="00B52D2D"/>
    <w:rsid w:val="00B531A3"/>
    <w:rsid w:val="00B5384B"/>
    <w:rsid w:val="00B53DA6"/>
    <w:rsid w:val="00B55558"/>
    <w:rsid w:val="00B55E01"/>
    <w:rsid w:val="00B5666A"/>
    <w:rsid w:val="00B60005"/>
    <w:rsid w:val="00B608B6"/>
    <w:rsid w:val="00B60B30"/>
    <w:rsid w:val="00B61721"/>
    <w:rsid w:val="00B62073"/>
    <w:rsid w:val="00B62199"/>
    <w:rsid w:val="00B62AA9"/>
    <w:rsid w:val="00B62EA0"/>
    <w:rsid w:val="00B643CA"/>
    <w:rsid w:val="00B647B0"/>
    <w:rsid w:val="00B65488"/>
    <w:rsid w:val="00B657C4"/>
    <w:rsid w:val="00B65AEC"/>
    <w:rsid w:val="00B65C53"/>
    <w:rsid w:val="00B65EBE"/>
    <w:rsid w:val="00B6623B"/>
    <w:rsid w:val="00B669CF"/>
    <w:rsid w:val="00B67238"/>
    <w:rsid w:val="00B674B9"/>
    <w:rsid w:val="00B67556"/>
    <w:rsid w:val="00B702C1"/>
    <w:rsid w:val="00B70BCF"/>
    <w:rsid w:val="00B7154D"/>
    <w:rsid w:val="00B726D3"/>
    <w:rsid w:val="00B73C22"/>
    <w:rsid w:val="00B746E1"/>
    <w:rsid w:val="00B76096"/>
    <w:rsid w:val="00B764B0"/>
    <w:rsid w:val="00B778A9"/>
    <w:rsid w:val="00B77C99"/>
    <w:rsid w:val="00B803BA"/>
    <w:rsid w:val="00B82E4F"/>
    <w:rsid w:val="00B84407"/>
    <w:rsid w:val="00B8576E"/>
    <w:rsid w:val="00B85909"/>
    <w:rsid w:val="00B85E3F"/>
    <w:rsid w:val="00B86FCD"/>
    <w:rsid w:val="00B8720D"/>
    <w:rsid w:val="00B90C41"/>
    <w:rsid w:val="00B9110B"/>
    <w:rsid w:val="00B92039"/>
    <w:rsid w:val="00B92CAC"/>
    <w:rsid w:val="00B937EE"/>
    <w:rsid w:val="00B93CF8"/>
    <w:rsid w:val="00B94672"/>
    <w:rsid w:val="00B95897"/>
    <w:rsid w:val="00B959C6"/>
    <w:rsid w:val="00B95DE4"/>
    <w:rsid w:val="00B95EFE"/>
    <w:rsid w:val="00B96636"/>
    <w:rsid w:val="00B96CA7"/>
    <w:rsid w:val="00B96E34"/>
    <w:rsid w:val="00BA068A"/>
    <w:rsid w:val="00BA1120"/>
    <w:rsid w:val="00BA17E7"/>
    <w:rsid w:val="00BA19C1"/>
    <w:rsid w:val="00BA1EA6"/>
    <w:rsid w:val="00BA266C"/>
    <w:rsid w:val="00BA2B08"/>
    <w:rsid w:val="00BA2BE7"/>
    <w:rsid w:val="00BA2E2E"/>
    <w:rsid w:val="00BA36BD"/>
    <w:rsid w:val="00BA39F5"/>
    <w:rsid w:val="00BA4655"/>
    <w:rsid w:val="00BA4B66"/>
    <w:rsid w:val="00BA4CE4"/>
    <w:rsid w:val="00BA5F4E"/>
    <w:rsid w:val="00BA6095"/>
    <w:rsid w:val="00BA635C"/>
    <w:rsid w:val="00BA67CC"/>
    <w:rsid w:val="00BA6D52"/>
    <w:rsid w:val="00BB06F8"/>
    <w:rsid w:val="00BB09BD"/>
    <w:rsid w:val="00BB10DA"/>
    <w:rsid w:val="00BB2AA2"/>
    <w:rsid w:val="00BB3230"/>
    <w:rsid w:val="00BB3914"/>
    <w:rsid w:val="00BB3B8F"/>
    <w:rsid w:val="00BB3CA5"/>
    <w:rsid w:val="00BB47A7"/>
    <w:rsid w:val="00BB5614"/>
    <w:rsid w:val="00BB5EC6"/>
    <w:rsid w:val="00BB5FF4"/>
    <w:rsid w:val="00BB663F"/>
    <w:rsid w:val="00BB6DAC"/>
    <w:rsid w:val="00BB74F7"/>
    <w:rsid w:val="00BC0289"/>
    <w:rsid w:val="00BC04CD"/>
    <w:rsid w:val="00BC0540"/>
    <w:rsid w:val="00BC0E7C"/>
    <w:rsid w:val="00BC22FB"/>
    <w:rsid w:val="00BC36D1"/>
    <w:rsid w:val="00BC3A72"/>
    <w:rsid w:val="00BC3E94"/>
    <w:rsid w:val="00BC646E"/>
    <w:rsid w:val="00BC6BA1"/>
    <w:rsid w:val="00BC71BD"/>
    <w:rsid w:val="00BC7729"/>
    <w:rsid w:val="00BD0547"/>
    <w:rsid w:val="00BD09C7"/>
    <w:rsid w:val="00BD19B6"/>
    <w:rsid w:val="00BD2375"/>
    <w:rsid w:val="00BD25F7"/>
    <w:rsid w:val="00BD35A2"/>
    <w:rsid w:val="00BD362D"/>
    <w:rsid w:val="00BD36AC"/>
    <w:rsid w:val="00BD37BB"/>
    <w:rsid w:val="00BD38F4"/>
    <w:rsid w:val="00BD3B35"/>
    <w:rsid w:val="00BD3EB0"/>
    <w:rsid w:val="00BD4583"/>
    <w:rsid w:val="00BD48A1"/>
    <w:rsid w:val="00BD4FCC"/>
    <w:rsid w:val="00BD536B"/>
    <w:rsid w:val="00BD5FBB"/>
    <w:rsid w:val="00BD634A"/>
    <w:rsid w:val="00BD67D6"/>
    <w:rsid w:val="00BD6E9D"/>
    <w:rsid w:val="00BD7FFA"/>
    <w:rsid w:val="00BE06BC"/>
    <w:rsid w:val="00BE2D92"/>
    <w:rsid w:val="00BE2FD3"/>
    <w:rsid w:val="00BE3077"/>
    <w:rsid w:val="00BE39FB"/>
    <w:rsid w:val="00BE4013"/>
    <w:rsid w:val="00BE533E"/>
    <w:rsid w:val="00BE5528"/>
    <w:rsid w:val="00BE665B"/>
    <w:rsid w:val="00BE69A3"/>
    <w:rsid w:val="00BE6B0C"/>
    <w:rsid w:val="00BE6DE2"/>
    <w:rsid w:val="00BE7D77"/>
    <w:rsid w:val="00BF0C9A"/>
    <w:rsid w:val="00BF0ECC"/>
    <w:rsid w:val="00BF1016"/>
    <w:rsid w:val="00BF1ABC"/>
    <w:rsid w:val="00BF1E7D"/>
    <w:rsid w:val="00BF333B"/>
    <w:rsid w:val="00BF3572"/>
    <w:rsid w:val="00BF3ABD"/>
    <w:rsid w:val="00BF5FBA"/>
    <w:rsid w:val="00BF6945"/>
    <w:rsid w:val="00BF7A44"/>
    <w:rsid w:val="00BF7D67"/>
    <w:rsid w:val="00BF7F45"/>
    <w:rsid w:val="00C002BB"/>
    <w:rsid w:val="00C007C5"/>
    <w:rsid w:val="00C02CE6"/>
    <w:rsid w:val="00C02FB7"/>
    <w:rsid w:val="00C0320C"/>
    <w:rsid w:val="00C0372C"/>
    <w:rsid w:val="00C0436F"/>
    <w:rsid w:val="00C0438D"/>
    <w:rsid w:val="00C04D16"/>
    <w:rsid w:val="00C075CE"/>
    <w:rsid w:val="00C07C4C"/>
    <w:rsid w:val="00C103CF"/>
    <w:rsid w:val="00C1086B"/>
    <w:rsid w:val="00C10968"/>
    <w:rsid w:val="00C10FB0"/>
    <w:rsid w:val="00C1161F"/>
    <w:rsid w:val="00C11BC8"/>
    <w:rsid w:val="00C11C02"/>
    <w:rsid w:val="00C1210C"/>
    <w:rsid w:val="00C12702"/>
    <w:rsid w:val="00C128CA"/>
    <w:rsid w:val="00C13E8B"/>
    <w:rsid w:val="00C15939"/>
    <w:rsid w:val="00C15A44"/>
    <w:rsid w:val="00C16CEE"/>
    <w:rsid w:val="00C1727B"/>
    <w:rsid w:val="00C17E83"/>
    <w:rsid w:val="00C17EF1"/>
    <w:rsid w:val="00C20496"/>
    <w:rsid w:val="00C205AB"/>
    <w:rsid w:val="00C2152B"/>
    <w:rsid w:val="00C2164C"/>
    <w:rsid w:val="00C21923"/>
    <w:rsid w:val="00C2248E"/>
    <w:rsid w:val="00C23206"/>
    <w:rsid w:val="00C2344A"/>
    <w:rsid w:val="00C234FF"/>
    <w:rsid w:val="00C2355C"/>
    <w:rsid w:val="00C24152"/>
    <w:rsid w:val="00C24B4F"/>
    <w:rsid w:val="00C24CA7"/>
    <w:rsid w:val="00C24F8B"/>
    <w:rsid w:val="00C25D60"/>
    <w:rsid w:val="00C25F39"/>
    <w:rsid w:val="00C2661B"/>
    <w:rsid w:val="00C2695F"/>
    <w:rsid w:val="00C269CE"/>
    <w:rsid w:val="00C26B4F"/>
    <w:rsid w:val="00C271E0"/>
    <w:rsid w:val="00C273EB"/>
    <w:rsid w:val="00C301B5"/>
    <w:rsid w:val="00C3064D"/>
    <w:rsid w:val="00C32C23"/>
    <w:rsid w:val="00C32FD7"/>
    <w:rsid w:val="00C34486"/>
    <w:rsid w:val="00C34598"/>
    <w:rsid w:val="00C352AA"/>
    <w:rsid w:val="00C358AE"/>
    <w:rsid w:val="00C3643F"/>
    <w:rsid w:val="00C36DF1"/>
    <w:rsid w:val="00C370EE"/>
    <w:rsid w:val="00C37A37"/>
    <w:rsid w:val="00C40601"/>
    <w:rsid w:val="00C40B8A"/>
    <w:rsid w:val="00C41324"/>
    <w:rsid w:val="00C414B0"/>
    <w:rsid w:val="00C4151A"/>
    <w:rsid w:val="00C4170F"/>
    <w:rsid w:val="00C417D4"/>
    <w:rsid w:val="00C41D53"/>
    <w:rsid w:val="00C424FB"/>
    <w:rsid w:val="00C429A4"/>
    <w:rsid w:val="00C42E48"/>
    <w:rsid w:val="00C4307A"/>
    <w:rsid w:val="00C436B6"/>
    <w:rsid w:val="00C43D92"/>
    <w:rsid w:val="00C44D68"/>
    <w:rsid w:val="00C45247"/>
    <w:rsid w:val="00C45C2A"/>
    <w:rsid w:val="00C45F44"/>
    <w:rsid w:val="00C46258"/>
    <w:rsid w:val="00C46A25"/>
    <w:rsid w:val="00C518BF"/>
    <w:rsid w:val="00C52631"/>
    <w:rsid w:val="00C53EAC"/>
    <w:rsid w:val="00C53F33"/>
    <w:rsid w:val="00C554DC"/>
    <w:rsid w:val="00C557E3"/>
    <w:rsid w:val="00C569AE"/>
    <w:rsid w:val="00C573CD"/>
    <w:rsid w:val="00C600EA"/>
    <w:rsid w:val="00C6018F"/>
    <w:rsid w:val="00C605CB"/>
    <w:rsid w:val="00C60839"/>
    <w:rsid w:val="00C613C2"/>
    <w:rsid w:val="00C61746"/>
    <w:rsid w:val="00C61CC4"/>
    <w:rsid w:val="00C629DA"/>
    <w:rsid w:val="00C63039"/>
    <w:rsid w:val="00C6344E"/>
    <w:rsid w:val="00C63BE3"/>
    <w:rsid w:val="00C64287"/>
    <w:rsid w:val="00C649F9"/>
    <w:rsid w:val="00C65596"/>
    <w:rsid w:val="00C656A8"/>
    <w:rsid w:val="00C65853"/>
    <w:rsid w:val="00C658F4"/>
    <w:rsid w:val="00C66483"/>
    <w:rsid w:val="00C66810"/>
    <w:rsid w:val="00C66949"/>
    <w:rsid w:val="00C66BCD"/>
    <w:rsid w:val="00C678D1"/>
    <w:rsid w:val="00C67AD1"/>
    <w:rsid w:val="00C67CD5"/>
    <w:rsid w:val="00C67D06"/>
    <w:rsid w:val="00C703E2"/>
    <w:rsid w:val="00C71582"/>
    <w:rsid w:val="00C717C9"/>
    <w:rsid w:val="00C7202E"/>
    <w:rsid w:val="00C72C95"/>
    <w:rsid w:val="00C749D4"/>
    <w:rsid w:val="00C75A06"/>
    <w:rsid w:val="00C7626D"/>
    <w:rsid w:val="00C767F7"/>
    <w:rsid w:val="00C77224"/>
    <w:rsid w:val="00C77E3F"/>
    <w:rsid w:val="00C8003A"/>
    <w:rsid w:val="00C80C92"/>
    <w:rsid w:val="00C81723"/>
    <w:rsid w:val="00C82569"/>
    <w:rsid w:val="00C82C22"/>
    <w:rsid w:val="00C8308E"/>
    <w:rsid w:val="00C83929"/>
    <w:rsid w:val="00C839E6"/>
    <w:rsid w:val="00C8407B"/>
    <w:rsid w:val="00C84285"/>
    <w:rsid w:val="00C847EA"/>
    <w:rsid w:val="00C8482C"/>
    <w:rsid w:val="00C858FD"/>
    <w:rsid w:val="00C86332"/>
    <w:rsid w:val="00C87873"/>
    <w:rsid w:val="00C87A87"/>
    <w:rsid w:val="00C9047E"/>
    <w:rsid w:val="00C92565"/>
    <w:rsid w:val="00C92A64"/>
    <w:rsid w:val="00C92FA5"/>
    <w:rsid w:val="00C931DA"/>
    <w:rsid w:val="00C93306"/>
    <w:rsid w:val="00C94998"/>
    <w:rsid w:val="00C94DB5"/>
    <w:rsid w:val="00C94EA4"/>
    <w:rsid w:val="00C9537F"/>
    <w:rsid w:val="00C95F1F"/>
    <w:rsid w:val="00C97E88"/>
    <w:rsid w:val="00C97FF6"/>
    <w:rsid w:val="00CA077B"/>
    <w:rsid w:val="00CA085D"/>
    <w:rsid w:val="00CA104E"/>
    <w:rsid w:val="00CA1111"/>
    <w:rsid w:val="00CA18D8"/>
    <w:rsid w:val="00CA3165"/>
    <w:rsid w:val="00CA451B"/>
    <w:rsid w:val="00CA4A16"/>
    <w:rsid w:val="00CA5052"/>
    <w:rsid w:val="00CA57D6"/>
    <w:rsid w:val="00CA5A87"/>
    <w:rsid w:val="00CA6073"/>
    <w:rsid w:val="00CA6F1A"/>
    <w:rsid w:val="00CA726A"/>
    <w:rsid w:val="00CA73A7"/>
    <w:rsid w:val="00CB091D"/>
    <w:rsid w:val="00CB1CE8"/>
    <w:rsid w:val="00CB23B8"/>
    <w:rsid w:val="00CB263E"/>
    <w:rsid w:val="00CB3818"/>
    <w:rsid w:val="00CB390E"/>
    <w:rsid w:val="00CB645B"/>
    <w:rsid w:val="00CB6578"/>
    <w:rsid w:val="00CC0787"/>
    <w:rsid w:val="00CC0AFC"/>
    <w:rsid w:val="00CC0EE4"/>
    <w:rsid w:val="00CC2AE5"/>
    <w:rsid w:val="00CC581B"/>
    <w:rsid w:val="00CC5D79"/>
    <w:rsid w:val="00CC6B65"/>
    <w:rsid w:val="00CD01D2"/>
    <w:rsid w:val="00CD20A2"/>
    <w:rsid w:val="00CD21BA"/>
    <w:rsid w:val="00CD2AF4"/>
    <w:rsid w:val="00CD2BAB"/>
    <w:rsid w:val="00CD300B"/>
    <w:rsid w:val="00CD381D"/>
    <w:rsid w:val="00CD41D9"/>
    <w:rsid w:val="00CD4B31"/>
    <w:rsid w:val="00CD4D20"/>
    <w:rsid w:val="00CD5CCA"/>
    <w:rsid w:val="00CD5D90"/>
    <w:rsid w:val="00CD655E"/>
    <w:rsid w:val="00CD6CC1"/>
    <w:rsid w:val="00CE03FC"/>
    <w:rsid w:val="00CE061F"/>
    <w:rsid w:val="00CE158C"/>
    <w:rsid w:val="00CE26C1"/>
    <w:rsid w:val="00CE2C0D"/>
    <w:rsid w:val="00CE3F11"/>
    <w:rsid w:val="00CE4836"/>
    <w:rsid w:val="00CE49F3"/>
    <w:rsid w:val="00CE519E"/>
    <w:rsid w:val="00CE5760"/>
    <w:rsid w:val="00CE5F1E"/>
    <w:rsid w:val="00CE67CD"/>
    <w:rsid w:val="00CE6D4A"/>
    <w:rsid w:val="00CE6EFF"/>
    <w:rsid w:val="00CE767A"/>
    <w:rsid w:val="00CF0181"/>
    <w:rsid w:val="00CF0E00"/>
    <w:rsid w:val="00CF163C"/>
    <w:rsid w:val="00CF16CF"/>
    <w:rsid w:val="00CF34D4"/>
    <w:rsid w:val="00CF3A53"/>
    <w:rsid w:val="00CF45AC"/>
    <w:rsid w:val="00CF4649"/>
    <w:rsid w:val="00CF49A3"/>
    <w:rsid w:val="00CF5568"/>
    <w:rsid w:val="00CF57E3"/>
    <w:rsid w:val="00CF5DF8"/>
    <w:rsid w:val="00CF5F4F"/>
    <w:rsid w:val="00CF680E"/>
    <w:rsid w:val="00CF72B5"/>
    <w:rsid w:val="00CF7409"/>
    <w:rsid w:val="00CF741C"/>
    <w:rsid w:val="00CF7CA8"/>
    <w:rsid w:val="00D00077"/>
    <w:rsid w:val="00D0052A"/>
    <w:rsid w:val="00D00BCA"/>
    <w:rsid w:val="00D00E1C"/>
    <w:rsid w:val="00D017D3"/>
    <w:rsid w:val="00D01DC0"/>
    <w:rsid w:val="00D01E8D"/>
    <w:rsid w:val="00D03188"/>
    <w:rsid w:val="00D03E62"/>
    <w:rsid w:val="00D042AE"/>
    <w:rsid w:val="00D04B75"/>
    <w:rsid w:val="00D04D6E"/>
    <w:rsid w:val="00D05BBD"/>
    <w:rsid w:val="00D06157"/>
    <w:rsid w:val="00D071A6"/>
    <w:rsid w:val="00D0795C"/>
    <w:rsid w:val="00D10099"/>
    <w:rsid w:val="00D113C5"/>
    <w:rsid w:val="00D116FB"/>
    <w:rsid w:val="00D131F9"/>
    <w:rsid w:val="00D13928"/>
    <w:rsid w:val="00D13EC1"/>
    <w:rsid w:val="00D1491F"/>
    <w:rsid w:val="00D14D05"/>
    <w:rsid w:val="00D15259"/>
    <w:rsid w:val="00D155F4"/>
    <w:rsid w:val="00D160C3"/>
    <w:rsid w:val="00D161F8"/>
    <w:rsid w:val="00D16767"/>
    <w:rsid w:val="00D16F65"/>
    <w:rsid w:val="00D170DF"/>
    <w:rsid w:val="00D17B99"/>
    <w:rsid w:val="00D2018C"/>
    <w:rsid w:val="00D21A98"/>
    <w:rsid w:val="00D221B4"/>
    <w:rsid w:val="00D228B0"/>
    <w:rsid w:val="00D24071"/>
    <w:rsid w:val="00D240CD"/>
    <w:rsid w:val="00D2416C"/>
    <w:rsid w:val="00D242E3"/>
    <w:rsid w:val="00D246AC"/>
    <w:rsid w:val="00D25073"/>
    <w:rsid w:val="00D25E3C"/>
    <w:rsid w:val="00D26B89"/>
    <w:rsid w:val="00D27D54"/>
    <w:rsid w:val="00D303B7"/>
    <w:rsid w:val="00D30B31"/>
    <w:rsid w:val="00D315AC"/>
    <w:rsid w:val="00D31C5F"/>
    <w:rsid w:val="00D32BFE"/>
    <w:rsid w:val="00D33313"/>
    <w:rsid w:val="00D3384C"/>
    <w:rsid w:val="00D347C2"/>
    <w:rsid w:val="00D355ED"/>
    <w:rsid w:val="00D35DF3"/>
    <w:rsid w:val="00D36212"/>
    <w:rsid w:val="00D3628E"/>
    <w:rsid w:val="00D36BB7"/>
    <w:rsid w:val="00D36D8C"/>
    <w:rsid w:val="00D36F20"/>
    <w:rsid w:val="00D37794"/>
    <w:rsid w:val="00D40CD8"/>
    <w:rsid w:val="00D40FAD"/>
    <w:rsid w:val="00D41406"/>
    <w:rsid w:val="00D416A2"/>
    <w:rsid w:val="00D419D0"/>
    <w:rsid w:val="00D41DDC"/>
    <w:rsid w:val="00D4244F"/>
    <w:rsid w:val="00D42FB6"/>
    <w:rsid w:val="00D4393A"/>
    <w:rsid w:val="00D44D11"/>
    <w:rsid w:val="00D45640"/>
    <w:rsid w:val="00D4689D"/>
    <w:rsid w:val="00D46D42"/>
    <w:rsid w:val="00D46E77"/>
    <w:rsid w:val="00D47387"/>
    <w:rsid w:val="00D50E31"/>
    <w:rsid w:val="00D517AD"/>
    <w:rsid w:val="00D519EF"/>
    <w:rsid w:val="00D51BA5"/>
    <w:rsid w:val="00D51C44"/>
    <w:rsid w:val="00D525E6"/>
    <w:rsid w:val="00D526CB"/>
    <w:rsid w:val="00D530FF"/>
    <w:rsid w:val="00D53182"/>
    <w:rsid w:val="00D536F6"/>
    <w:rsid w:val="00D53967"/>
    <w:rsid w:val="00D54075"/>
    <w:rsid w:val="00D5418D"/>
    <w:rsid w:val="00D54908"/>
    <w:rsid w:val="00D54EE2"/>
    <w:rsid w:val="00D54EEA"/>
    <w:rsid w:val="00D551F0"/>
    <w:rsid w:val="00D55466"/>
    <w:rsid w:val="00D557A3"/>
    <w:rsid w:val="00D55A97"/>
    <w:rsid w:val="00D55AFD"/>
    <w:rsid w:val="00D5614E"/>
    <w:rsid w:val="00D5757D"/>
    <w:rsid w:val="00D57708"/>
    <w:rsid w:val="00D57B76"/>
    <w:rsid w:val="00D57B7E"/>
    <w:rsid w:val="00D60E7F"/>
    <w:rsid w:val="00D6174F"/>
    <w:rsid w:val="00D62262"/>
    <w:rsid w:val="00D628EE"/>
    <w:rsid w:val="00D629F4"/>
    <w:rsid w:val="00D62A7F"/>
    <w:rsid w:val="00D62A86"/>
    <w:rsid w:val="00D6311B"/>
    <w:rsid w:val="00D637B7"/>
    <w:rsid w:val="00D63C62"/>
    <w:rsid w:val="00D63D66"/>
    <w:rsid w:val="00D64520"/>
    <w:rsid w:val="00D645F1"/>
    <w:rsid w:val="00D654CF"/>
    <w:rsid w:val="00D65A25"/>
    <w:rsid w:val="00D65B3A"/>
    <w:rsid w:val="00D66D78"/>
    <w:rsid w:val="00D66E82"/>
    <w:rsid w:val="00D679B8"/>
    <w:rsid w:val="00D67C2C"/>
    <w:rsid w:val="00D7114C"/>
    <w:rsid w:val="00D712B2"/>
    <w:rsid w:val="00D71702"/>
    <w:rsid w:val="00D72F18"/>
    <w:rsid w:val="00D73779"/>
    <w:rsid w:val="00D75202"/>
    <w:rsid w:val="00D759D8"/>
    <w:rsid w:val="00D7600C"/>
    <w:rsid w:val="00D7610A"/>
    <w:rsid w:val="00D77396"/>
    <w:rsid w:val="00D801DE"/>
    <w:rsid w:val="00D80924"/>
    <w:rsid w:val="00D8203C"/>
    <w:rsid w:val="00D82670"/>
    <w:rsid w:val="00D83975"/>
    <w:rsid w:val="00D83A49"/>
    <w:rsid w:val="00D83BD0"/>
    <w:rsid w:val="00D840E7"/>
    <w:rsid w:val="00D84873"/>
    <w:rsid w:val="00D85401"/>
    <w:rsid w:val="00D854A0"/>
    <w:rsid w:val="00D85509"/>
    <w:rsid w:val="00D85E64"/>
    <w:rsid w:val="00D8616F"/>
    <w:rsid w:val="00D86C1A"/>
    <w:rsid w:val="00D87B2B"/>
    <w:rsid w:val="00D87CE0"/>
    <w:rsid w:val="00D9049A"/>
    <w:rsid w:val="00D91A3A"/>
    <w:rsid w:val="00D91AC2"/>
    <w:rsid w:val="00D923FD"/>
    <w:rsid w:val="00D92614"/>
    <w:rsid w:val="00D93ABE"/>
    <w:rsid w:val="00D94087"/>
    <w:rsid w:val="00D946F0"/>
    <w:rsid w:val="00D94D80"/>
    <w:rsid w:val="00D954C5"/>
    <w:rsid w:val="00D95F69"/>
    <w:rsid w:val="00D97507"/>
    <w:rsid w:val="00D97AF8"/>
    <w:rsid w:val="00D97FA9"/>
    <w:rsid w:val="00DA0FA7"/>
    <w:rsid w:val="00DA1DF3"/>
    <w:rsid w:val="00DA2202"/>
    <w:rsid w:val="00DA22FC"/>
    <w:rsid w:val="00DA33E8"/>
    <w:rsid w:val="00DA3D42"/>
    <w:rsid w:val="00DA4746"/>
    <w:rsid w:val="00DA47AD"/>
    <w:rsid w:val="00DA4E61"/>
    <w:rsid w:val="00DA5085"/>
    <w:rsid w:val="00DA5F77"/>
    <w:rsid w:val="00DA5FCB"/>
    <w:rsid w:val="00DA60FF"/>
    <w:rsid w:val="00DA6D16"/>
    <w:rsid w:val="00DA6FEB"/>
    <w:rsid w:val="00DB0232"/>
    <w:rsid w:val="00DB1019"/>
    <w:rsid w:val="00DB19CD"/>
    <w:rsid w:val="00DB28CF"/>
    <w:rsid w:val="00DB3087"/>
    <w:rsid w:val="00DB3492"/>
    <w:rsid w:val="00DB3802"/>
    <w:rsid w:val="00DB3BE9"/>
    <w:rsid w:val="00DB438A"/>
    <w:rsid w:val="00DB442E"/>
    <w:rsid w:val="00DB4872"/>
    <w:rsid w:val="00DB48A7"/>
    <w:rsid w:val="00DB51F2"/>
    <w:rsid w:val="00DB5B78"/>
    <w:rsid w:val="00DB5E08"/>
    <w:rsid w:val="00DB655C"/>
    <w:rsid w:val="00DB6AFB"/>
    <w:rsid w:val="00DB6F2F"/>
    <w:rsid w:val="00DC1326"/>
    <w:rsid w:val="00DC1960"/>
    <w:rsid w:val="00DC254C"/>
    <w:rsid w:val="00DC2DA6"/>
    <w:rsid w:val="00DC310A"/>
    <w:rsid w:val="00DC3659"/>
    <w:rsid w:val="00DC39A9"/>
    <w:rsid w:val="00DC4A8E"/>
    <w:rsid w:val="00DC4BF0"/>
    <w:rsid w:val="00DC4E46"/>
    <w:rsid w:val="00DC5131"/>
    <w:rsid w:val="00DC5D0E"/>
    <w:rsid w:val="00DC6947"/>
    <w:rsid w:val="00DD052F"/>
    <w:rsid w:val="00DD0DBB"/>
    <w:rsid w:val="00DD1154"/>
    <w:rsid w:val="00DD1812"/>
    <w:rsid w:val="00DD1951"/>
    <w:rsid w:val="00DD1CCF"/>
    <w:rsid w:val="00DD2B1A"/>
    <w:rsid w:val="00DD2B4B"/>
    <w:rsid w:val="00DD30CA"/>
    <w:rsid w:val="00DD37FD"/>
    <w:rsid w:val="00DD3E17"/>
    <w:rsid w:val="00DD3ED5"/>
    <w:rsid w:val="00DD405B"/>
    <w:rsid w:val="00DD4916"/>
    <w:rsid w:val="00DD576C"/>
    <w:rsid w:val="00DD5967"/>
    <w:rsid w:val="00DD5DF5"/>
    <w:rsid w:val="00DD72D7"/>
    <w:rsid w:val="00DE00CD"/>
    <w:rsid w:val="00DE032F"/>
    <w:rsid w:val="00DE05B3"/>
    <w:rsid w:val="00DE0DB4"/>
    <w:rsid w:val="00DE1274"/>
    <w:rsid w:val="00DE1AFE"/>
    <w:rsid w:val="00DE1FA9"/>
    <w:rsid w:val="00DE22D1"/>
    <w:rsid w:val="00DE2447"/>
    <w:rsid w:val="00DE2E65"/>
    <w:rsid w:val="00DE3797"/>
    <w:rsid w:val="00DE5A9B"/>
    <w:rsid w:val="00DE5CAC"/>
    <w:rsid w:val="00DE6522"/>
    <w:rsid w:val="00DE67B4"/>
    <w:rsid w:val="00DE6B98"/>
    <w:rsid w:val="00DE6DBD"/>
    <w:rsid w:val="00DF0453"/>
    <w:rsid w:val="00DF0C40"/>
    <w:rsid w:val="00DF173B"/>
    <w:rsid w:val="00DF2647"/>
    <w:rsid w:val="00DF2E3D"/>
    <w:rsid w:val="00DF40FA"/>
    <w:rsid w:val="00DF4201"/>
    <w:rsid w:val="00DF5137"/>
    <w:rsid w:val="00DF60FD"/>
    <w:rsid w:val="00DF6C21"/>
    <w:rsid w:val="00DF7195"/>
    <w:rsid w:val="00E0047E"/>
    <w:rsid w:val="00E009D4"/>
    <w:rsid w:val="00E011C5"/>
    <w:rsid w:val="00E014D4"/>
    <w:rsid w:val="00E01DF4"/>
    <w:rsid w:val="00E02197"/>
    <w:rsid w:val="00E028E2"/>
    <w:rsid w:val="00E02E3E"/>
    <w:rsid w:val="00E03043"/>
    <w:rsid w:val="00E03A98"/>
    <w:rsid w:val="00E03CA8"/>
    <w:rsid w:val="00E045F4"/>
    <w:rsid w:val="00E04C8B"/>
    <w:rsid w:val="00E05C25"/>
    <w:rsid w:val="00E060CC"/>
    <w:rsid w:val="00E0613B"/>
    <w:rsid w:val="00E06E88"/>
    <w:rsid w:val="00E07AD5"/>
    <w:rsid w:val="00E10913"/>
    <w:rsid w:val="00E10ACE"/>
    <w:rsid w:val="00E10ECC"/>
    <w:rsid w:val="00E11298"/>
    <w:rsid w:val="00E118D7"/>
    <w:rsid w:val="00E124B0"/>
    <w:rsid w:val="00E130EF"/>
    <w:rsid w:val="00E1355F"/>
    <w:rsid w:val="00E13F81"/>
    <w:rsid w:val="00E147E6"/>
    <w:rsid w:val="00E15994"/>
    <w:rsid w:val="00E16D89"/>
    <w:rsid w:val="00E17583"/>
    <w:rsid w:val="00E17E2A"/>
    <w:rsid w:val="00E201D2"/>
    <w:rsid w:val="00E21860"/>
    <w:rsid w:val="00E22080"/>
    <w:rsid w:val="00E227E6"/>
    <w:rsid w:val="00E22ECD"/>
    <w:rsid w:val="00E24088"/>
    <w:rsid w:val="00E25F0F"/>
    <w:rsid w:val="00E26D32"/>
    <w:rsid w:val="00E27783"/>
    <w:rsid w:val="00E27AB0"/>
    <w:rsid w:val="00E27AED"/>
    <w:rsid w:val="00E27B9A"/>
    <w:rsid w:val="00E302C0"/>
    <w:rsid w:val="00E30FBB"/>
    <w:rsid w:val="00E3218D"/>
    <w:rsid w:val="00E32CCB"/>
    <w:rsid w:val="00E337AD"/>
    <w:rsid w:val="00E33C8B"/>
    <w:rsid w:val="00E3419B"/>
    <w:rsid w:val="00E342D5"/>
    <w:rsid w:val="00E35074"/>
    <w:rsid w:val="00E359B4"/>
    <w:rsid w:val="00E35B88"/>
    <w:rsid w:val="00E35C7B"/>
    <w:rsid w:val="00E413F7"/>
    <w:rsid w:val="00E41A1E"/>
    <w:rsid w:val="00E4416A"/>
    <w:rsid w:val="00E453A7"/>
    <w:rsid w:val="00E456BB"/>
    <w:rsid w:val="00E47412"/>
    <w:rsid w:val="00E47CD9"/>
    <w:rsid w:val="00E50C57"/>
    <w:rsid w:val="00E51AF9"/>
    <w:rsid w:val="00E52AF8"/>
    <w:rsid w:val="00E52BC4"/>
    <w:rsid w:val="00E53702"/>
    <w:rsid w:val="00E5370A"/>
    <w:rsid w:val="00E54308"/>
    <w:rsid w:val="00E54D7D"/>
    <w:rsid w:val="00E54FDE"/>
    <w:rsid w:val="00E550AC"/>
    <w:rsid w:val="00E551B4"/>
    <w:rsid w:val="00E564A0"/>
    <w:rsid w:val="00E566A0"/>
    <w:rsid w:val="00E571E7"/>
    <w:rsid w:val="00E57C41"/>
    <w:rsid w:val="00E60361"/>
    <w:rsid w:val="00E60438"/>
    <w:rsid w:val="00E60BFE"/>
    <w:rsid w:val="00E612D2"/>
    <w:rsid w:val="00E618A8"/>
    <w:rsid w:val="00E61AB5"/>
    <w:rsid w:val="00E6201E"/>
    <w:rsid w:val="00E62624"/>
    <w:rsid w:val="00E63926"/>
    <w:rsid w:val="00E660D2"/>
    <w:rsid w:val="00E66322"/>
    <w:rsid w:val="00E6680F"/>
    <w:rsid w:val="00E66C90"/>
    <w:rsid w:val="00E672C6"/>
    <w:rsid w:val="00E706AE"/>
    <w:rsid w:val="00E71420"/>
    <w:rsid w:val="00E714BD"/>
    <w:rsid w:val="00E722E7"/>
    <w:rsid w:val="00E72C9F"/>
    <w:rsid w:val="00E73309"/>
    <w:rsid w:val="00E74775"/>
    <w:rsid w:val="00E75652"/>
    <w:rsid w:val="00E7623A"/>
    <w:rsid w:val="00E766CD"/>
    <w:rsid w:val="00E77BF3"/>
    <w:rsid w:val="00E80880"/>
    <w:rsid w:val="00E81328"/>
    <w:rsid w:val="00E81858"/>
    <w:rsid w:val="00E83202"/>
    <w:rsid w:val="00E8345B"/>
    <w:rsid w:val="00E844E2"/>
    <w:rsid w:val="00E84EF0"/>
    <w:rsid w:val="00E85160"/>
    <w:rsid w:val="00E856D4"/>
    <w:rsid w:val="00E862A5"/>
    <w:rsid w:val="00E862AC"/>
    <w:rsid w:val="00E87546"/>
    <w:rsid w:val="00E87AEB"/>
    <w:rsid w:val="00E87B23"/>
    <w:rsid w:val="00E87B33"/>
    <w:rsid w:val="00E90104"/>
    <w:rsid w:val="00E90530"/>
    <w:rsid w:val="00E90591"/>
    <w:rsid w:val="00E90F15"/>
    <w:rsid w:val="00E911BD"/>
    <w:rsid w:val="00E9131E"/>
    <w:rsid w:val="00E9263E"/>
    <w:rsid w:val="00E94060"/>
    <w:rsid w:val="00E9411E"/>
    <w:rsid w:val="00E95462"/>
    <w:rsid w:val="00E9558B"/>
    <w:rsid w:val="00E95BF3"/>
    <w:rsid w:val="00E95E7F"/>
    <w:rsid w:val="00E95ED8"/>
    <w:rsid w:val="00E96403"/>
    <w:rsid w:val="00E96847"/>
    <w:rsid w:val="00E97C5D"/>
    <w:rsid w:val="00E97D04"/>
    <w:rsid w:val="00E97F8F"/>
    <w:rsid w:val="00EA0026"/>
    <w:rsid w:val="00EA05B6"/>
    <w:rsid w:val="00EA0808"/>
    <w:rsid w:val="00EA0A9C"/>
    <w:rsid w:val="00EA0B26"/>
    <w:rsid w:val="00EA0DAA"/>
    <w:rsid w:val="00EA1509"/>
    <w:rsid w:val="00EA3226"/>
    <w:rsid w:val="00EA3778"/>
    <w:rsid w:val="00EA3AF9"/>
    <w:rsid w:val="00EA3D79"/>
    <w:rsid w:val="00EA4706"/>
    <w:rsid w:val="00EA51BA"/>
    <w:rsid w:val="00EA51D5"/>
    <w:rsid w:val="00EA57CB"/>
    <w:rsid w:val="00EA69C0"/>
    <w:rsid w:val="00EA7B91"/>
    <w:rsid w:val="00EA7FDC"/>
    <w:rsid w:val="00EB057E"/>
    <w:rsid w:val="00EB0883"/>
    <w:rsid w:val="00EB24D1"/>
    <w:rsid w:val="00EB3144"/>
    <w:rsid w:val="00EB3EBA"/>
    <w:rsid w:val="00EB3F59"/>
    <w:rsid w:val="00EB6430"/>
    <w:rsid w:val="00EB69A7"/>
    <w:rsid w:val="00EB7748"/>
    <w:rsid w:val="00EB7907"/>
    <w:rsid w:val="00EC0B2A"/>
    <w:rsid w:val="00EC0C13"/>
    <w:rsid w:val="00EC0E9F"/>
    <w:rsid w:val="00EC16F7"/>
    <w:rsid w:val="00EC2149"/>
    <w:rsid w:val="00EC5334"/>
    <w:rsid w:val="00EC62B3"/>
    <w:rsid w:val="00EC6A45"/>
    <w:rsid w:val="00EC7E53"/>
    <w:rsid w:val="00ED0C20"/>
    <w:rsid w:val="00ED116F"/>
    <w:rsid w:val="00ED209B"/>
    <w:rsid w:val="00ED2862"/>
    <w:rsid w:val="00ED3419"/>
    <w:rsid w:val="00ED3B3D"/>
    <w:rsid w:val="00ED49AF"/>
    <w:rsid w:val="00ED58AA"/>
    <w:rsid w:val="00ED796B"/>
    <w:rsid w:val="00EE02AB"/>
    <w:rsid w:val="00EE09F5"/>
    <w:rsid w:val="00EE0C9E"/>
    <w:rsid w:val="00EE0FC4"/>
    <w:rsid w:val="00EE18F5"/>
    <w:rsid w:val="00EE3601"/>
    <w:rsid w:val="00EE364A"/>
    <w:rsid w:val="00EE3B04"/>
    <w:rsid w:val="00EE3F3A"/>
    <w:rsid w:val="00EE3FB8"/>
    <w:rsid w:val="00EE440D"/>
    <w:rsid w:val="00EE59B6"/>
    <w:rsid w:val="00EE606A"/>
    <w:rsid w:val="00EE661B"/>
    <w:rsid w:val="00EE6DE4"/>
    <w:rsid w:val="00EE73FD"/>
    <w:rsid w:val="00EE7EA4"/>
    <w:rsid w:val="00EE7FD9"/>
    <w:rsid w:val="00EF1902"/>
    <w:rsid w:val="00EF1E01"/>
    <w:rsid w:val="00EF1F43"/>
    <w:rsid w:val="00EF28DF"/>
    <w:rsid w:val="00EF3A18"/>
    <w:rsid w:val="00EF3DFF"/>
    <w:rsid w:val="00EF4498"/>
    <w:rsid w:val="00EF4E71"/>
    <w:rsid w:val="00EF58FA"/>
    <w:rsid w:val="00EF5DFC"/>
    <w:rsid w:val="00EF7B2B"/>
    <w:rsid w:val="00F009B2"/>
    <w:rsid w:val="00F02068"/>
    <w:rsid w:val="00F044A1"/>
    <w:rsid w:val="00F05CC6"/>
    <w:rsid w:val="00F06519"/>
    <w:rsid w:val="00F067A3"/>
    <w:rsid w:val="00F0769E"/>
    <w:rsid w:val="00F10322"/>
    <w:rsid w:val="00F11984"/>
    <w:rsid w:val="00F125A7"/>
    <w:rsid w:val="00F125F0"/>
    <w:rsid w:val="00F1289A"/>
    <w:rsid w:val="00F12FAD"/>
    <w:rsid w:val="00F13EA9"/>
    <w:rsid w:val="00F14843"/>
    <w:rsid w:val="00F14947"/>
    <w:rsid w:val="00F15A45"/>
    <w:rsid w:val="00F16E21"/>
    <w:rsid w:val="00F1750E"/>
    <w:rsid w:val="00F175D2"/>
    <w:rsid w:val="00F176E2"/>
    <w:rsid w:val="00F20522"/>
    <w:rsid w:val="00F20790"/>
    <w:rsid w:val="00F20A69"/>
    <w:rsid w:val="00F2254B"/>
    <w:rsid w:val="00F22C5F"/>
    <w:rsid w:val="00F23238"/>
    <w:rsid w:val="00F23758"/>
    <w:rsid w:val="00F246EC"/>
    <w:rsid w:val="00F24A23"/>
    <w:rsid w:val="00F2677C"/>
    <w:rsid w:val="00F27661"/>
    <w:rsid w:val="00F316DC"/>
    <w:rsid w:val="00F31700"/>
    <w:rsid w:val="00F3250E"/>
    <w:rsid w:val="00F32825"/>
    <w:rsid w:val="00F32EA2"/>
    <w:rsid w:val="00F330CF"/>
    <w:rsid w:val="00F33994"/>
    <w:rsid w:val="00F33C21"/>
    <w:rsid w:val="00F3445F"/>
    <w:rsid w:val="00F3449A"/>
    <w:rsid w:val="00F3536F"/>
    <w:rsid w:val="00F36706"/>
    <w:rsid w:val="00F36C98"/>
    <w:rsid w:val="00F3722E"/>
    <w:rsid w:val="00F37A6C"/>
    <w:rsid w:val="00F37C38"/>
    <w:rsid w:val="00F402DF"/>
    <w:rsid w:val="00F4041D"/>
    <w:rsid w:val="00F40B31"/>
    <w:rsid w:val="00F40E4D"/>
    <w:rsid w:val="00F41F85"/>
    <w:rsid w:val="00F423F4"/>
    <w:rsid w:val="00F42432"/>
    <w:rsid w:val="00F425C3"/>
    <w:rsid w:val="00F432C8"/>
    <w:rsid w:val="00F433EB"/>
    <w:rsid w:val="00F44756"/>
    <w:rsid w:val="00F455E7"/>
    <w:rsid w:val="00F4781B"/>
    <w:rsid w:val="00F47E41"/>
    <w:rsid w:val="00F47EC1"/>
    <w:rsid w:val="00F5189C"/>
    <w:rsid w:val="00F522DA"/>
    <w:rsid w:val="00F52869"/>
    <w:rsid w:val="00F53F46"/>
    <w:rsid w:val="00F540F8"/>
    <w:rsid w:val="00F54A6F"/>
    <w:rsid w:val="00F54F8D"/>
    <w:rsid w:val="00F554C5"/>
    <w:rsid w:val="00F555E0"/>
    <w:rsid w:val="00F55FBF"/>
    <w:rsid w:val="00F56C20"/>
    <w:rsid w:val="00F56DA8"/>
    <w:rsid w:val="00F56E8F"/>
    <w:rsid w:val="00F57179"/>
    <w:rsid w:val="00F603A2"/>
    <w:rsid w:val="00F603B7"/>
    <w:rsid w:val="00F608A1"/>
    <w:rsid w:val="00F616B5"/>
    <w:rsid w:val="00F63621"/>
    <w:rsid w:val="00F63F19"/>
    <w:rsid w:val="00F64D6C"/>
    <w:rsid w:val="00F659E7"/>
    <w:rsid w:val="00F65A3D"/>
    <w:rsid w:val="00F6644B"/>
    <w:rsid w:val="00F66E1B"/>
    <w:rsid w:val="00F66E4B"/>
    <w:rsid w:val="00F679A9"/>
    <w:rsid w:val="00F70EDB"/>
    <w:rsid w:val="00F712C1"/>
    <w:rsid w:val="00F71BF9"/>
    <w:rsid w:val="00F723C6"/>
    <w:rsid w:val="00F725A9"/>
    <w:rsid w:val="00F73267"/>
    <w:rsid w:val="00F7336D"/>
    <w:rsid w:val="00F7343C"/>
    <w:rsid w:val="00F74666"/>
    <w:rsid w:val="00F74B80"/>
    <w:rsid w:val="00F75AD1"/>
    <w:rsid w:val="00F75AF1"/>
    <w:rsid w:val="00F762CC"/>
    <w:rsid w:val="00F812D0"/>
    <w:rsid w:val="00F81E70"/>
    <w:rsid w:val="00F820B0"/>
    <w:rsid w:val="00F828BC"/>
    <w:rsid w:val="00F82B46"/>
    <w:rsid w:val="00F8330B"/>
    <w:rsid w:val="00F83525"/>
    <w:rsid w:val="00F86780"/>
    <w:rsid w:val="00F90683"/>
    <w:rsid w:val="00F90770"/>
    <w:rsid w:val="00F91616"/>
    <w:rsid w:val="00F916F3"/>
    <w:rsid w:val="00F91A84"/>
    <w:rsid w:val="00F91B76"/>
    <w:rsid w:val="00F92354"/>
    <w:rsid w:val="00F9387C"/>
    <w:rsid w:val="00F9559D"/>
    <w:rsid w:val="00F95605"/>
    <w:rsid w:val="00F95B29"/>
    <w:rsid w:val="00F966EC"/>
    <w:rsid w:val="00F973AA"/>
    <w:rsid w:val="00F97CFD"/>
    <w:rsid w:val="00F97FAD"/>
    <w:rsid w:val="00FA059B"/>
    <w:rsid w:val="00FA1115"/>
    <w:rsid w:val="00FA343A"/>
    <w:rsid w:val="00FA3BAB"/>
    <w:rsid w:val="00FA3F06"/>
    <w:rsid w:val="00FA45E4"/>
    <w:rsid w:val="00FA4E97"/>
    <w:rsid w:val="00FA4EC2"/>
    <w:rsid w:val="00FA4F64"/>
    <w:rsid w:val="00FA5876"/>
    <w:rsid w:val="00FA663D"/>
    <w:rsid w:val="00FA6BAC"/>
    <w:rsid w:val="00FA7563"/>
    <w:rsid w:val="00FA7ABA"/>
    <w:rsid w:val="00FA7BF0"/>
    <w:rsid w:val="00FB0B40"/>
    <w:rsid w:val="00FB0DA4"/>
    <w:rsid w:val="00FB0E68"/>
    <w:rsid w:val="00FB12E3"/>
    <w:rsid w:val="00FB177A"/>
    <w:rsid w:val="00FB2AC1"/>
    <w:rsid w:val="00FB3976"/>
    <w:rsid w:val="00FB3D50"/>
    <w:rsid w:val="00FB44FE"/>
    <w:rsid w:val="00FB5221"/>
    <w:rsid w:val="00FB63C7"/>
    <w:rsid w:val="00FB6561"/>
    <w:rsid w:val="00FB794D"/>
    <w:rsid w:val="00FC0097"/>
    <w:rsid w:val="00FC0680"/>
    <w:rsid w:val="00FC26DC"/>
    <w:rsid w:val="00FC2798"/>
    <w:rsid w:val="00FC29AE"/>
    <w:rsid w:val="00FC3244"/>
    <w:rsid w:val="00FC3348"/>
    <w:rsid w:val="00FC3521"/>
    <w:rsid w:val="00FC3EE2"/>
    <w:rsid w:val="00FC41C0"/>
    <w:rsid w:val="00FC463D"/>
    <w:rsid w:val="00FC476B"/>
    <w:rsid w:val="00FC498C"/>
    <w:rsid w:val="00FC4E7D"/>
    <w:rsid w:val="00FC56B6"/>
    <w:rsid w:val="00FC757F"/>
    <w:rsid w:val="00FC773A"/>
    <w:rsid w:val="00FC7D94"/>
    <w:rsid w:val="00FD189D"/>
    <w:rsid w:val="00FD2219"/>
    <w:rsid w:val="00FD2384"/>
    <w:rsid w:val="00FD24D3"/>
    <w:rsid w:val="00FD369A"/>
    <w:rsid w:val="00FD3730"/>
    <w:rsid w:val="00FD4712"/>
    <w:rsid w:val="00FD6C89"/>
    <w:rsid w:val="00FD6D97"/>
    <w:rsid w:val="00FD740B"/>
    <w:rsid w:val="00FD7A43"/>
    <w:rsid w:val="00FE01AB"/>
    <w:rsid w:val="00FE16AE"/>
    <w:rsid w:val="00FE3261"/>
    <w:rsid w:val="00FE359C"/>
    <w:rsid w:val="00FE429C"/>
    <w:rsid w:val="00FE42EF"/>
    <w:rsid w:val="00FE4F92"/>
    <w:rsid w:val="00FE681D"/>
    <w:rsid w:val="00FF0BD8"/>
    <w:rsid w:val="00FF1FD4"/>
    <w:rsid w:val="00FF2B96"/>
    <w:rsid w:val="00FF333A"/>
    <w:rsid w:val="00FF38A3"/>
    <w:rsid w:val="00FF44B4"/>
    <w:rsid w:val="00FF46F2"/>
    <w:rsid w:val="00FF631C"/>
    <w:rsid w:val="00FF6A4A"/>
    <w:rsid w:val="00FF717F"/>
    <w:rsid w:val="00FF7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049">
      <o:colormru v:ext="edit" colors="#ffd966"/>
    </o:shapedefaults>
    <o:shapelayout v:ext="edit">
      <o:idmap v:ext="edit" data="1"/>
    </o:shapelayout>
  </w:shapeDefaults>
  <w:decimalSymbol w:val="."/>
  <w:listSeparator w:val=","/>
  <w14:docId w14:val="1A9E8D4C"/>
  <w14:defaultImageDpi w14:val="330"/>
  <w15:docId w15:val="{F701C7F7-88C0-4BBE-A612-AAF22F24F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F4E"/>
    <w:pPr>
      <w:overflowPunct w:val="0"/>
      <w:autoSpaceDE w:val="0"/>
      <w:autoSpaceDN w:val="0"/>
      <w:adjustRightInd w:val="0"/>
      <w:textAlignment w:val="baseline"/>
    </w:pPr>
    <w:rPr>
      <w:rFonts w:ascii="Arial" w:hAnsi="Arial"/>
      <w:sz w:val="22"/>
    </w:rPr>
  </w:style>
  <w:style w:type="paragraph" w:styleId="Heading1">
    <w:name w:val="heading 1"/>
    <w:basedOn w:val="Normal"/>
    <w:next w:val="Normal"/>
    <w:qFormat/>
    <w:pPr>
      <w:keepNext/>
      <w:tabs>
        <w:tab w:val="left" w:pos="432"/>
        <w:tab w:val="left" w:pos="864"/>
        <w:tab w:val="left" w:pos="1296"/>
        <w:tab w:val="left" w:pos="1728"/>
        <w:tab w:val="left" w:pos="2160"/>
        <w:tab w:val="left" w:pos="5292"/>
        <w:tab w:val="left" w:pos="6480"/>
      </w:tabs>
      <w:outlineLvl w:val="0"/>
    </w:pPr>
    <w:rPr>
      <w:b/>
      <w:bCs/>
    </w:rPr>
  </w:style>
  <w:style w:type="paragraph" w:styleId="Heading2">
    <w:name w:val="heading 2"/>
    <w:basedOn w:val="Normal"/>
    <w:next w:val="Normal"/>
    <w:qFormat/>
    <w:pPr>
      <w:keepNext/>
      <w:tabs>
        <w:tab w:val="left" w:pos="72"/>
        <w:tab w:val="left" w:pos="504"/>
        <w:tab w:val="left" w:pos="936"/>
        <w:tab w:val="left" w:pos="1368"/>
        <w:tab w:val="left" w:pos="1800"/>
        <w:tab w:val="left" w:pos="6120"/>
      </w:tabs>
      <w:suppressAutoHyphens/>
      <w:jc w:val="both"/>
      <w:outlineLvl w:val="1"/>
    </w:pPr>
    <w:rPr>
      <w:spacing w:val="-3"/>
      <w:sz w:val="30"/>
    </w:rPr>
  </w:style>
  <w:style w:type="paragraph" w:styleId="Heading3">
    <w:name w:val="heading 3"/>
    <w:basedOn w:val="Normal"/>
    <w:next w:val="Normal"/>
    <w:qFormat/>
    <w:pPr>
      <w:keepNext/>
      <w:tabs>
        <w:tab w:val="left" w:pos="504"/>
        <w:tab w:val="left" w:pos="540"/>
        <w:tab w:val="left" w:pos="936"/>
        <w:tab w:val="left" w:pos="1368"/>
        <w:tab w:val="left" w:pos="1800"/>
        <w:tab w:val="left" w:pos="6120"/>
      </w:tabs>
      <w:suppressAutoHyphens/>
      <w:ind w:left="540" w:hanging="540"/>
      <w:jc w:val="both"/>
      <w:outlineLvl w:val="2"/>
    </w:pPr>
    <w:rPr>
      <w:b/>
      <w:bCs/>
      <w:spacing w:val="-3"/>
    </w:rPr>
  </w:style>
  <w:style w:type="paragraph" w:styleId="Heading4">
    <w:name w:val="heading 4"/>
    <w:basedOn w:val="Normal"/>
    <w:next w:val="Normal"/>
    <w:qFormat/>
    <w:pPr>
      <w:keepNext/>
      <w:tabs>
        <w:tab w:val="left" w:pos="504"/>
        <w:tab w:val="left" w:pos="540"/>
        <w:tab w:val="left" w:pos="936"/>
        <w:tab w:val="left" w:pos="1368"/>
        <w:tab w:val="left" w:pos="1800"/>
        <w:tab w:val="left" w:pos="6120"/>
      </w:tabs>
      <w:suppressAutoHyphens/>
      <w:jc w:val="both"/>
      <w:outlineLvl w:val="3"/>
    </w:pPr>
    <w:rPr>
      <w:b/>
      <w:bCs/>
      <w:spacing w:val="-3"/>
    </w:rPr>
  </w:style>
  <w:style w:type="paragraph" w:styleId="Heading5">
    <w:name w:val="heading 5"/>
    <w:basedOn w:val="Normal"/>
    <w:next w:val="Normal"/>
    <w:qFormat/>
    <w:pPr>
      <w:keepNext/>
      <w:tabs>
        <w:tab w:val="left" w:pos="72"/>
        <w:tab w:val="left" w:pos="504"/>
        <w:tab w:val="left" w:pos="936"/>
        <w:tab w:val="left" w:pos="1368"/>
        <w:tab w:val="left" w:pos="1800"/>
        <w:tab w:val="left" w:pos="6120"/>
      </w:tabs>
      <w:suppressAutoHyphens/>
      <w:jc w:val="both"/>
      <w:outlineLvl w:val="4"/>
    </w:pPr>
    <w:rPr>
      <w:b/>
      <w:bCs/>
      <w:spacing w:val="-3"/>
      <w:u w:val="single"/>
    </w:rPr>
  </w:style>
  <w:style w:type="paragraph" w:styleId="Heading6">
    <w:name w:val="heading 6"/>
    <w:basedOn w:val="Normal"/>
    <w:next w:val="Normal"/>
    <w:qFormat/>
    <w:pPr>
      <w:keepNext/>
      <w:tabs>
        <w:tab w:val="left" w:pos="-2700"/>
        <w:tab w:val="left" w:pos="72"/>
        <w:tab w:val="left" w:pos="450"/>
        <w:tab w:val="left" w:pos="1440"/>
        <w:tab w:val="left" w:pos="1800"/>
        <w:tab w:val="left" w:pos="6120"/>
      </w:tabs>
      <w:jc w:val="both"/>
      <w:outlineLvl w:val="5"/>
    </w:pPr>
    <w:rPr>
      <w:i/>
    </w:rPr>
  </w:style>
  <w:style w:type="paragraph" w:styleId="Heading7">
    <w:name w:val="heading 7"/>
    <w:basedOn w:val="Normal"/>
    <w:next w:val="Normal"/>
    <w:qFormat/>
    <w:pPr>
      <w:keepNext/>
      <w:numPr>
        <w:ilvl w:val="12"/>
      </w:numPr>
      <w:tabs>
        <w:tab w:val="left" w:pos="-720"/>
      </w:tabs>
      <w:jc w:val="both"/>
      <w:outlineLvl w:val="6"/>
    </w:pPr>
    <w:rPr>
      <w:rFonts w:cs="Arial"/>
      <w:spacing w:val="-3"/>
      <w:u w:val="single"/>
    </w:rPr>
  </w:style>
  <w:style w:type="paragraph" w:styleId="Heading8">
    <w:name w:val="heading 8"/>
    <w:basedOn w:val="Normal"/>
    <w:next w:val="Normal"/>
    <w:qFormat/>
    <w:pPr>
      <w:keepNext/>
      <w:jc w:val="center"/>
      <w:outlineLvl w:val="7"/>
    </w:pPr>
    <w:rPr>
      <w:rFonts w:cs="Arial"/>
      <w:i/>
      <w:iCs/>
    </w:rPr>
  </w:style>
  <w:style w:type="paragraph" w:styleId="Heading9">
    <w:name w:val="heading 9"/>
    <w:basedOn w:val="Normal"/>
    <w:next w:val="Normal"/>
    <w:qFormat/>
    <w:pPr>
      <w:keepNext/>
      <w:tabs>
        <w:tab w:val="left" w:pos="72"/>
        <w:tab w:val="left" w:pos="504"/>
        <w:tab w:val="left" w:pos="936"/>
        <w:tab w:val="left" w:pos="1368"/>
        <w:tab w:val="left" w:pos="1800"/>
        <w:tab w:val="left" w:pos="6120"/>
      </w:tabs>
      <w:spacing w:before="20" w:after="20"/>
      <w:jc w:val="righ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overflowPunct w:val="0"/>
      <w:autoSpaceDE w:val="0"/>
      <w:autoSpaceDN w:val="0"/>
      <w:adjustRightInd w:val="0"/>
      <w:ind w:left="720"/>
      <w:textAlignment w:val="baseline"/>
    </w:pPr>
    <w:rPr>
      <w:rFonts w:ascii="Courier" w:hAnsi="Courier"/>
      <w:sz w:val="24"/>
    </w:rPr>
  </w:style>
  <w:style w:type="paragraph" w:customStyle="1" w:styleId="RightPar2">
    <w:name w:val="Right Par 2"/>
    <w:pPr>
      <w:tabs>
        <w:tab w:val="left" w:pos="-720"/>
        <w:tab w:val="left" w:pos="0"/>
        <w:tab w:val="left" w:pos="720"/>
        <w:tab w:val="decimal" w:pos="1440"/>
      </w:tabs>
      <w:suppressAutoHyphens/>
      <w:overflowPunct w:val="0"/>
      <w:autoSpaceDE w:val="0"/>
      <w:autoSpaceDN w:val="0"/>
      <w:adjustRightInd w:val="0"/>
      <w:ind w:left="1440"/>
      <w:textAlignment w:val="baseline"/>
    </w:pPr>
    <w:rPr>
      <w:rFonts w:ascii="Courier" w:hAnsi="Courier"/>
      <w:sz w:val="24"/>
    </w:rPr>
  </w:style>
  <w:style w:type="character" w:customStyle="1" w:styleId="Document3">
    <w:name w:val="Document 3"/>
    <w:rPr>
      <w:rFonts w:ascii="Courier" w:hAnsi="Courier"/>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overflowPunct w:val="0"/>
      <w:autoSpaceDE w:val="0"/>
      <w:autoSpaceDN w:val="0"/>
      <w:adjustRightInd w:val="0"/>
      <w:ind w:left="2160"/>
      <w:textAlignment w:val="baseline"/>
    </w:pPr>
    <w:rPr>
      <w:rFonts w:ascii="Courier" w:hAnsi="Courier"/>
      <w:sz w:val="24"/>
    </w:rPr>
  </w:style>
  <w:style w:type="paragraph" w:customStyle="1" w:styleId="RightPar4">
    <w:name w:val="Right Par 4"/>
    <w:pPr>
      <w:tabs>
        <w:tab w:val="left" w:pos="-720"/>
        <w:tab w:val="left" w:pos="0"/>
        <w:tab w:val="left" w:pos="720"/>
        <w:tab w:val="left" w:pos="1440"/>
        <w:tab w:val="left" w:pos="2160"/>
        <w:tab w:val="decimal" w:pos="2880"/>
      </w:tabs>
      <w:suppressAutoHyphens/>
      <w:overflowPunct w:val="0"/>
      <w:autoSpaceDE w:val="0"/>
      <w:autoSpaceDN w:val="0"/>
      <w:adjustRightInd w:val="0"/>
      <w:ind w:left="2880"/>
      <w:textAlignment w:val="baseline"/>
    </w:pPr>
    <w:rPr>
      <w:rFonts w:ascii="Courier" w:hAnsi="Courier"/>
      <w:sz w:val="24"/>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textAlignment w:val="baseline"/>
    </w:pPr>
    <w:rPr>
      <w:rFonts w:ascii="Courier" w:hAnsi="Courier"/>
      <w:sz w:val="24"/>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textAlignment w:val="baseline"/>
    </w:pPr>
    <w:rPr>
      <w:rFonts w:ascii="Courier" w:hAnsi="Courier"/>
      <w:sz w:val="24"/>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textAlignment w:val="baseline"/>
    </w:pPr>
    <w:rPr>
      <w:rFonts w:ascii="Courier" w:hAnsi="Courier"/>
      <w:sz w:val="24"/>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textAlignment w:val="baseline"/>
    </w:pPr>
    <w:rPr>
      <w:rFonts w:ascii="Courier" w:hAnsi="Courier"/>
      <w:sz w:val="24"/>
    </w:rP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rPr>
      <w:rFonts w:ascii="Courier" w:hAnsi="Courier"/>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rFonts w:ascii="Courier" w:hAnsi="Courier"/>
      <w:b/>
      <w:sz w:val="24"/>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rFonts w:ascii="Courier" w:hAnsi="Courier"/>
      <w:b/>
      <w:sz w:val="24"/>
    </w:rPr>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paragraph" w:customStyle="1" w:styleId="Technical4">
    <w:name w:val="Technical 4"/>
    <w:pPr>
      <w:tabs>
        <w:tab w:val="left" w:pos="-720"/>
      </w:tabs>
      <w:suppressAutoHyphens/>
      <w:overflowPunct w:val="0"/>
      <w:autoSpaceDE w:val="0"/>
      <w:autoSpaceDN w:val="0"/>
      <w:adjustRightInd w:val="0"/>
      <w:textAlignment w:val="baseline"/>
    </w:pPr>
    <w:rPr>
      <w:rFonts w:ascii="Courier" w:hAnsi="Courier"/>
      <w:b/>
      <w:sz w:val="24"/>
    </w:rPr>
  </w:style>
  <w:style w:type="character" w:customStyle="1" w:styleId="Technical1">
    <w:name w:val="Technical 1"/>
    <w:rPr>
      <w:rFonts w:ascii="Courier" w:hAnsi="Courier"/>
      <w:noProof w:val="0"/>
      <w:sz w:val="24"/>
      <w:lang w:val="en-US"/>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rFonts w:ascii="Courier" w:hAnsi="Courier"/>
      <w:b/>
      <w:sz w:val="24"/>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rFonts w:ascii="Courier" w:hAnsi="Courier"/>
      <w:b/>
      <w:sz w:val="24"/>
    </w:rPr>
  </w:style>
  <w:style w:type="paragraph" w:styleId="Footer">
    <w:name w:val="footer"/>
    <w:basedOn w:val="Normal"/>
    <w:pPr>
      <w:tabs>
        <w:tab w:val="center" w:pos="4320"/>
        <w:tab w:val="right" w:pos="8640"/>
      </w:tabs>
      <w:suppressAutoHyphens/>
    </w:p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BodyTextIndent">
    <w:name w:val="Body Text Indent"/>
    <w:basedOn w:val="Normal"/>
    <w:link w:val="BodyTextIndentChar"/>
    <w:pPr>
      <w:tabs>
        <w:tab w:val="left" w:pos="-2790"/>
        <w:tab w:val="left" w:pos="540"/>
        <w:tab w:val="left" w:pos="936"/>
        <w:tab w:val="left" w:pos="1368"/>
        <w:tab w:val="left" w:pos="1800"/>
        <w:tab w:val="left" w:pos="6120"/>
      </w:tabs>
      <w:suppressAutoHyphens/>
      <w:ind w:left="540" w:hanging="540"/>
      <w:jc w:val="both"/>
    </w:pPr>
    <w:rPr>
      <w:spacing w:val="-3"/>
    </w:rPr>
  </w:style>
  <w:style w:type="paragraph" w:styleId="BodyText">
    <w:name w:val="Body Text"/>
    <w:basedOn w:val="Normal"/>
    <w:link w:val="BodyTextChar"/>
    <w:pPr>
      <w:tabs>
        <w:tab w:val="left" w:pos="72"/>
        <w:tab w:val="left" w:pos="504"/>
        <w:tab w:val="left" w:pos="936"/>
        <w:tab w:val="left" w:pos="1368"/>
        <w:tab w:val="left" w:pos="1800"/>
        <w:tab w:val="left" w:pos="6120"/>
      </w:tabs>
      <w:suppressAutoHyphens/>
      <w:jc w:val="both"/>
    </w:pPr>
    <w:rPr>
      <w:bCs/>
      <w:spacing w:val="-3"/>
    </w:rPr>
  </w:style>
  <w:style w:type="paragraph" w:styleId="BodyTextIndent2">
    <w:name w:val="Body Text Indent 2"/>
    <w:basedOn w:val="Normal"/>
    <w:pPr>
      <w:tabs>
        <w:tab w:val="left" w:pos="72"/>
        <w:tab w:val="left" w:pos="504"/>
        <w:tab w:val="left" w:pos="936"/>
        <w:tab w:val="left" w:pos="1368"/>
        <w:tab w:val="left" w:pos="1800"/>
        <w:tab w:val="left" w:pos="6120"/>
      </w:tabs>
      <w:suppressAutoHyphens/>
      <w:ind w:left="900" w:hanging="360"/>
      <w:jc w:val="both"/>
    </w:pPr>
    <w:rPr>
      <w:i/>
      <w:spacing w:val="-3"/>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EIRPAGE">
    <w:name w:val="EIR PAG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overflowPunct w:val="0"/>
      <w:autoSpaceDE w:val="0"/>
      <w:autoSpaceDN w:val="0"/>
      <w:adjustRightInd w:val="0"/>
      <w:spacing w:line="300" w:lineRule="auto"/>
      <w:textAlignment w:val="baseline"/>
    </w:pPr>
    <w:rPr>
      <w:sz w:val="22"/>
    </w:rPr>
  </w:style>
  <w:style w:type="paragraph" w:styleId="BodyTextIndent3">
    <w:name w:val="Body Text Indent 3"/>
    <w:basedOn w:val="Normal"/>
    <w:pPr>
      <w:tabs>
        <w:tab w:val="left" w:pos="-720"/>
        <w:tab w:val="left" w:pos="720"/>
        <w:tab w:val="left" w:pos="1440"/>
        <w:tab w:val="left" w:pos="2160"/>
        <w:tab w:val="left" w:pos="2880"/>
      </w:tabs>
      <w:suppressAutoHyphens/>
      <w:ind w:left="720"/>
      <w:jc w:val="both"/>
    </w:pPr>
  </w:style>
  <w:style w:type="paragraph" w:styleId="ListBullet">
    <w:name w:val="List Bullet"/>
    <w:basedOn w:val="Normal"/>
    <w:autoRedefine/>
    <w:pPr>
      <w:numPr>
        <w:numId w:val="2"/>
      </w:numPr>
    </w:pPr>
    <w:rPr>
      <w:rFonts w:ascii="Times New Roman" w:hAnsi="Times New Roman"/>
      <w:sz w:val="20"/>
    </w:rPr>
  </w:style>
  <w:style w:type="paragraph" w:styleId="BodyText2">
    <w:name w:val="Body Text 2"/>
    <w:basedOn w:val="Normal"/>
    <w:link w:val="BodyText2Char"/>
    <w:pPr>
      <w:tabs>
        <w:tab w:val="left" w:pos="72"/>
        <w:tab w:val="left" w:pos="504"/>
        <w:tab w:val="left" w:pos="936"/>
        <w:tab w:val="left" w:pos="1368"/>
        <w:tab w:val="left" w:pos="1800"/>
        <w:tab w:val="left" w:pos="6120"/>
      </w:tabs>
      <w:jc w:val="both"/>
    </w:pPr>
    <w:rPr>
      <w:spacing w:val="-2"/>
    </w:rPr>
  </w:style>
  <w:style w:type="paragraph" w:customStyle="1" w:styleId="Findings">
    <w:name w:val="Findings"/>
    <w:basedOn w:val="Normal"/>
    <w:next w:val="Normal"/>
    <w:pPr>
      <w:numPr>
        <w:numId w:val="3"/>
      </w:numPr>
      <w:tabs>
        <w:tab w:val="left" w:pos="432"/>
      </w:tabs>
      <w:jc w:val="both"/>
    </w:pPr>
    <w:rPr>
      <w:rFonts w:cs="Arial"/>
      <w:b/>
      <w:bCs/>
      <w:i/>
      <w:iCs/>
    </w:rPr>
  </w:style>
  <w:style w:type="paragraph" w:customStyle="1" w:styleId="Conditions">
    <w:name w:val="Conditions"/>
    <w:basedOn w:val="Normal"/>
    <w:pPr>
      <w:numPr>
        <w:numId w:val="4"/>
      </w:numPr>
      <w:jc w:val="both"/>
    </w:pPr>
    <w:rPr>
      <w:rFonts w:eastAsia="MS Mincho" w:cs="Arial"/>
    </w:rPr>
  </w:style>
  <w:style w:type="paragraph" w:customStyle="1" w:styleId="ConditionIndent">
    <w:name w:val="Condition Indent"/>
    <w:basedOn w:val="Normal"/>
    <w:pPr>
      <w:tabs>
        <w:tab w:val="left" w:pos="864"/>
      </w:tabs>
      <w:ind w:left="864" w:hanging="432"/>
      <w:jc w:val="both"/>
    </w:pPr>
    <w:rPr>
      <w:rFonts w:eastAsia="MS Mincho" w:cs="Arial"/>
    </w:rPr>
  </w:style>
  <w:style w:type="paragraph" w:customStyle="1" w:styleId="Action">
    <w:name w:val="Action"/>
    <w:basedOn w:val="Normal"/>
    <w:pPr>
      <w:jc w:val="both"/>
    </w:pPr>
    <w:rPr>
      <w:rFonts w:cs="Arial"/>
    </w:rPr>
  </w:style>
  <w:style w:type="paragraph" w:styleId="PlainText">
    <w:name w:val="Plain Text"/>
    <w:basedOn w:val="Normal"/>
    <w:link w:val="PlainTextChar"/>
    <w:pPr>
      <w:jc w:val="both"/>
    </w:pPr>
    <w:rPr>
      <w:rFonts w:ascii="Courier New" w:hAnsi="Courier New" w:cs="Courier New"/>
      <w:sz w:val="20"/>
    </w:rPr>
  </w:style>
  <w:style w:type="paragraph" w:customStyle="1" w:styleId="ActionFindings">
    <w:name w:val="Action Findings"/>
    <w:basedOn w:val="Action"/>
    <w:pPr>
      <w:tabs>
        <w:tab w:val="left" w:pos="1152"/>
      </w:tabs>
      <w:ind w:left="1152" w:hanging="432"/>
    </w:pPr>
    <w:rPr>
      <w:i/>
    </w:rPr>
  </w:style>
  <w:style w:type="paragraph" w:customStyle="1" w:styleId="ConditionIndent1">
    <w:name w:val="Condition Indent 1"/>
    <w:basedOn w:val="Normal"/>
    <w:pPr>
      <w:numPr>
        <w:numId w:val="5"/>
      </w:numPr>
    </w:pPr>
  </w:style>
  <w:style w:type="character" w:customStyle="1" w:styleId="reporttext1">
    <w:name w:val="reporttext1"/>
    <w:rsid w:val="008E5443"/>
    <w:rPr>
      <w:rFonts w:ascii="Arial" w:hAnsi="Arial" w:cs="Arial" w:hint="default"/>
      <w:color w:val="000000"/>
      <w:sz w:val="20"/>
      <w:szCs w:val="20"/>
    </w:rPr>
  </w:style>
  <w:style w:type="character" w:styleId="Hyperlink">
    <w:name w:val="Hyperlink"/>
    <w:rsid w:val="007D7C7C"/>
    <w:rPr>
      <w:color w:val="0000FF"/>
      <w:u w:val="single"/>
    </w:rPr>
  </w:style>
  <w:style w:type="paragraph" w:styleId="BalloonText">
    <w:name w:val="Balloon Text"/>
    <w:basedOn w:val="Normal"/>
    <w:semiHidden/>
    <w:rsid w:val="00836A0E"/>
    <w:rPr>
      <w:rFonts w:ascii="Tahoma" w:hAnsi="Tahoma" w:cs="Tahoma"/>
      <w:sz w:val="16"/>
      <w:szCs w:val="16"/>
    </w:rPr>
  </w:style>
  <w:style w:type="paragraph" w:styleId="BodyText3">
    <w:name w:val="Body Text 3"/>
    <w:basedOn w:val="Normal"/>
    <w:rsid w:val="00D72F18"/>
    <w:pPr>
      <w:spacing w:after="120"/>
    </w:pPr>
    <w:rPr>
      <w:sz w:val="16"/>
      <w:szCs w:val="16"/>
    </w:rPr>
  </w:style>
  <w:style w:type="table" w:styleId="TableGrid">
    <w:name w:val="Table Grid"/>
    <w:basedOn w:val="TableNormal"/>
    <w:uiPriority w:val="59"/>
    <w:rsid w:val="00740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
    <w:name w:val="DRAFT"/>
    <w:rsid w:val="000C494E"/>
    <w:pPr>
      <w:tabs>
        <w:tab w:val="left" w:pos="-720"/>
      </w:tabs>
      <w:suppressAutoHyphens/>
      <w:overflowPunct w:val="0"/>
      <w:autoSpaceDE w:val="0"/>
      <w:autoSpaceDN w:val="0"/>
      <w:adjustRightInd w:val="0"/>
      <w:spacing w:line="336" w:lineRule="auto"/>
      <w:textAlignment w:val="baseline"/>
    </w:pPr>
    <w:rPr>
      <w:rFonts w:ascii="Courier New" w:hAnsi="Courier New"/>
    </w:rPr>
  </w:style>
  <w:style w:type="character" w:customStyle="1" w:styleId="text1">
    <w:name w:val="text1"/>
    <w:rsid w:val="00D84873"/>
    <w:rPr>
      <w:rFonts w:ascii="Arial" w:hAnsi="Arial" w:cs="Arial" w:hint="default"/>
      <w:b w:val="0"/>
      <w:bCs w:val="0"/>
      <w:color w:val="000000"/>
      <w:sz w:val="18"/>
      <w:szCs w:val="18"/>
    </w:rPr>
  </w:style>
  <w:style w:type="character" w:customStyle="1" w:styleId="EndnoteTextChar">
    <w:name w:val="Endnote Text Char"/>
    <w:link w:val="EndnoteText"/>
    <w:semiHidden/>
    <w:rsid w:val="000309A5"/>
    <w:rPr>
      <w:rFonts w:ascii="Arial" w:hAnsi="Arial"/>
      <w:sz w:val="22"/>
    </w:rPr>
  </w:style>
  <w:style w:type="paragraph" w:customStyle="1" w:styleId="ColorfulList-Accent11">
    <w:name w:val="Colorful List - Accent 11"/>
    <w:basedOn w:val="Normal"/>
    <w:uiPriority w:val="34"/>
    <w:qFormat/>
    <w:rsid w:val="005D704D"/>
    <w:pPr>
      <w:ind w:left="720"/>
    </w:pPr>
  </w:style>
  <w:style w:type="paragraph" w:customStyle="1" w:styleId="ConditionWideIndent">
    <w:name w:val="Condition Wide Indent"/>
    <w:basedOn w:val="Normal"/>
    <w:rsid w:val="003E3C3B"/>
    <w:pPr>
      <w:suppressAutoHyphens/>
      <w:ind w:left="1440" w:hanging="360"/>
      <w:jc w:val="both"/>
    </w:pPr>
  </w:style>
  <w:style w:type="table" w:customStyle="1" w:styleId="TableGrid1">
    <w:name w:val="Table Grid1"/>
    <w:basedOn w:val="TableNormal"/>
    <w:next w:val="TableGrid"/>
    <w:rsid w:val="00D83A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1B7F58"/>
    <w:rPr>
      <w:rFonts w:ascii="Courier New" w:hAnsi="Courier New" w:cs="Courier New"/>
    </w:rPr>
  </w:style>
  <w:style w:type="paragraph" w:customStyle="1" w:styleId="TableParagraph">
    <w:name w:val="Table Paragraph"/>
    <w:basedOn w:val="Normal"/>
    <w:uiPriority w:val="1"/>
    <w:qFormat/>
    <w:rsid w:val="00992B8C"/>
    <w:pPr>
      <w:widowControl w:val="0"/>
      <w:overflowPunct/>
      <w:autoSpaceDE/>
      <w:autoSpaceDN/>
      <w:adjustRightInd/>
      <w:textAlignment w:val="auto"/>
    </w:pPr>
    <w:rPr>
      <w:rFonts w:ascii="Calibri" w:eastAsia="Calibri" w:hAnsi="Calibri"/>
      <w:szCs w:val="22"/>
    </w:rPr>
  </w:style>
  <w:style w:type="paragraph" w:styleId="CommentText">
    <w:name w:val="annotation text"/>
    <w:basedOn w:val="Normal"/>
    <w:link w:val="CommentTextChar"/>
    <w:rsid w:val="002C4689"/>
    <w:pPr>
      <w:overflowPunct/>
      <w:autoSpaceDE/>
      <w:autoSpaceDN/>
      <w:adjustRightInd/>
      <w:textAlignment w:val="auto"/>
    </w:pPr>
    <w:rPr>
      <w:rFonts w:ascii="Times New Roman" w:hAnsi="Times New Roman"/>
      <w:sz w:val="20"/>
    </w:rPr>
  </w:style>
  <w:style w:type="character" w:customStyle="1" w:styleId="CommentTextChar">
    <w:name w:val="Comment Text Char"/>
    <w:basedOn w:val="DefaultParagraphFont"/>
    <w:link w:val="CommentText"/>
    <w:rsid w:val="002C4689"/>
  </w:style>
  <w:style w:type="paragraph" w:styleId="ListParagraph">
    <w:name w:val="List Paragraph"/>
    <w:basedOn w:val="Normal"/>
    <w:uiPriority w:val="34"/>
    <w:qFormat/>
    <w:rsid w:val="00E75652"/>
    <w:pPr>
      <w:ind w:left="720"/>
    </w:pPr>
  </w:style>
  <w:style w:type="paragraph" w:customStyle="1" w:styleId="BodyText1">
    <w:name w:val="Body Text1"/>
    <w:basedOn w:val="Normal"/>
    <w:qFormat/>
    <w:rsid w:val="000E0D2E"/>
    <w:pPr>
      <w:overflowPunct/>
      <w:autoSpaceDE/>
      <w:autoSpaceDN/>
      <w:adjustRightInd/>
      <w:spacing w:after="240"/>
      <w:jc w:val="both"/>
      <w:textAlignment w:val="auto"/>
    </w:pPr>
    <w:rPr>
      <w:rFonts w:cs="Arial"/>
      <w:szCs w:val="22"/>
    </w:rPr>
  </w:style>
  <w:style w:type="paragraph" w:customStyle="1" w:styleId="Heading21">
    <w:name w:val="Heading 21"/>
    <w:basedOn w:val="Normal"/>
    <w:qFormat/>
    <w:rsid w:val="00CA4A16"/>
    <w:pPr>
      <w:keepNext/>
      <w:overflowPunct/>
      <w:autoSpaceDE/>
      <w:autoSpaceDN/>
      <w:adjustRightInd/>
      <w:spacing w:after="240"/>
      <w:jc w:val="both"/>
      <w:textAlignment w:val="auto"/>
    </w:pPr>
    <w:rPr>
      <w:rFonts w:cs="Arial"/>
      <w:b/>
      <w:szCs w:val="22"/>
    </w:rPr>
  </w:style>
  <w:style w:type="character" w:styleId="CommentReference">
    <w:name w:val="annotation reference"/>
    <w:rsid w:val="006D14AE"/>
    <w:rPr>
      <w:sz w:val="16"/>
      <w:szCs w:val="16"/>
    </w:rPr>
  </w:style>
  <w:style w:type="paragraph" w:customStyle="1" w:styleId="Default">
    <w:name w:val="Default"/>
    <w:rsid w:val="006F6EAF"/>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C8308E"/>
    <w:rPr>
      <w:rFonts w:ascii="Arial" w:hAnsi="Arial"/>
      <w:spacing w:val="-3"/>
      <w:sz w:val="22"/>
    </w:rPr>
  </w:style>
  <w:style w:type="character" w:customStyle="1" w:styleId="BodyText2Char">
    <w:name w:val="Body Text 2 Char"/>
    <w:basedOn w:val="DefaultParagraphFont"/>
    <w:link w:val="BodyText2"/>
    <w:rsid w:val="00C8308E"/>
    <w:rPr>
      <w:rFonts w:ascii="Arial" w:hAnsi="Arial"/>
      <w:spacing w:val="-2"/>
      <w:sz w:val="22"/>
    </w:rPr>
  </w:style>
  <w:style w:type="paragraph" w:styleId="CommentSubject">
    <w:name w:val="annotation subject"/>
    <w:basedOn w:val="CommentText"/>
    <w:next w:val="CommentText"/>
    <w:link w:val="CommentSubjectChar"/>
    <w:semiHidden/>
    <w:unhideWhenUsed/>
    <w:rsid w:val="0069119B"/>
    <w:pPr>
      <w:overflowPunct w:val="0"/>
      <w:autoSpaceDE w:val="0"/>
      <w:autoSpaceDN w:val="0"/>
      <w:adjustRightInd w:val="0"/>
      <w:textAlignment w:val="baseline"/>
    </w:pPr>
    <w:rPr>
      <w:rFonts w:ascii="Arial" w:hAnsi="Arial"/>
      <w:b/>
      <w:bCs/>
    </w:rPr>
  </w:style>
  <w:style w:type="character" w:customStyle="1" w:styleId="CommentSubjectChar">
    <w:name w:val="Comment Subject Char"/>
    <w:basedOn w:val="CommentTextChar"/>
    <w:link w:val="CommentSubject"/>
    <w:semiHidden/>
    <w:rsid w:val="0069119B"/>
    <w:rPr>
      <w:rFonts w:ascii="Arial" w:hAnsi="Arial"/>
      <w:b/>
      <w:bCs/>
    </w:rPr>
  </w:style>
  <w:style w:type="paragraph" w:styleId="Revision">
    <w:name w:val="Revision"/>
    <w:hidden/>
    <w:uiPriority w:val="71"/>
    <w:semiHidden/>
    <w:rsid w:val="00D536F6"/>
    <w:rPr>
      <w:rFonts w:ascii="Arial" w:hAnsi="Arial"/>
      <w:sz w:val="22"/>
    </w:rPr>
  </w:style>
  <w:style w:type="character" w:customStyle="1" w:styleId="BodyTextChar">
    <w:name w:val="Body Text Char"/>
    <w:basedOn w:val="DefaultParagraphFont"/>
    <w:link w:val="BodyText"/>
    <w:rsid w:val="00FB6561"/>
    <w:rPr>
      <w:rFonts w:ascii="Arial" w:hAnsi="Arial"/>
      <w:bCs/>
      <w:spacing w:val="-3"/>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3129">
      <w:bodyDiv w:val="1"/>
      <w:marLeft w:val="0"/>
      <w:marRight w:val="0"/>
      <w:marTop w:val="0"/>
      <w:marBottom w:val="0"/>
      <w:divBdr>
        <w:top w:val="none" w:sz="0" w:space="0" w:color="auto"/>
        <w:left w:val="none" w:sz="0" w:space="0" w:color="auto"/>
        <w:bottom w:val="none" w:sz="0" w:space="0" w:color="auto"/>
        <w:right w:val="none" w:sz="0" w:space="0" w:color="auto"/>
      </w:divBdr>
    </w:div>
    <w:div w:id="307592536">
      <w:bodyDiv w:val="1"/>
      <w:marLeft w:val="0"/>
      <w:marRight w:val="0"/>
      <w:marTop w:val="0"/>
      <w:marBottom w:val="0"/>
      <w:divBdr>
        <w:top w:val="none" w:sz="0" w:space="0" w:color="auto"/>
        <w:left w:val="none" w:sz="0" w:space="0" w:color="auto"/>
        <w:bottom w:val="none" w:sz="0" w:space="0" w:color="auto"/>
        <w:right w:val="none" w:sz="0" w:space="0" w:color="auto"/>
      </w:divBdr>
    </w:div>
    <w:div w:id="593366311">
      <w:bodyDiv w:val="1"/>
      <w:marLeft w:val="0"/>
      <w:marRight w:val="0"/>
      <w:marTop w:val="0"/>
      <w:marBottom w:val="0"/>
      <w:divBdr>
        <w:top w:val="none" w:sz="0" w:space="0" w:color="auto"/>
        <w:left w:val="none" w:sz="0" w:space="0" w:color="auto"/>
        <w:bottom w:val="none" w:sz="0" w:space="0" w:color="auto"/>
        <w:right w:val="none" w:sz="0" w:space="0" w:color="auto"/>
      </w:divBdr>
    </w:div>
    <w:div w:id="687875244">
      <w:bodyDiv w:val="1"/>
      <w:marLeft w:val="0"/>
      <w:marRight w:val="0"/>
      <w:marTop w:val="0"/>
      <w:marBottom w:val="0"/>
      <w:divBdr>
        <w:top w:val="none" w:sz="0" w:space="0" w:color="auto"/>
        <w:left w:val="none" w:sz="0" w:space="0" w:color="auto"/>
        <w:bottom w:val="none" w:sz="0" w:space="0" w:color="auto"/>
        <w:right w:val="none" w:sz="0" w:space="0" w:color="auto"/>
      </w:divBdr>
    </w:div>
    <w:div w:id="911087582">
      <w:bodyDiv w:val="1"/>
      <w:marLeft w:val="0"/>
      <w:marRight w:val="0"/>
      <w:marTop w:val="0"/>
      <w:marBottom w:val="0"/>
      <w:divBdr>
        <w:top w:val="none" w:sz="0" w:space="0" w:color="auto"/>
        <w:left w:val="none" w:sz="0" w:space="0" w:color="auto"/>
        <w:bottom w:val="none" w:sz="0" w:space="0" w:color="auto"/>
        <w:right w:val="none" w:sz="0" w:space="0" w:color="auto"/>
      </w:divBdr>
    </w:div>
    <w:div w:id="949430794">
      <w:bodyDiv w:val="1"/>
      <w:marLeft w:val="0"/>
      <w:marRight w:val="0"/>
      <w:marTop w:val="0"/>
      <w:marBottom w:val="0"/>
      <w:divBdr>
        <w:top w:val="none" w:sz="0" w:space="0" w:color="auto"/>
        <w:left w:val="none" w:sz="0" w:space="0" w:color="auto"/>
        <w:bottom w:val="none" w:sz="0" w:space="0" w:color="auto"/>
        <w:right w:val="none" w:sz="0" w:space="0" w:color="auto"/>
      </w:divBdr>
    </w:div>
    <w:div w:id="1169521429">
      <w:bodyDiv w:val="1"/>
      <w:marLeft w:val="0"/>
      <w:marRight w:val="0"/>
      <w:marTop w:val="0"/>
      <w:marBottom w:val="0"/>
      <w:divBdr>
        <w:top w:val="none" w:sz="0" w:space="0" w:color="auto"/>
        <w:left w:val="none" w:sz="0" w:space="0" w:color="auto"/>
        <w:bottom w:val="none" w:sz="0" w:space="0" w:color="auto"/>
        <w:right w:val="none" w:sz="0" w:space="0" w:color="auto"/>
      </w:divBdr>
      <w:divsChild>
        <w:div w:id="136920990">
          <w:marLeft w:val="0"/>
          <w:marRight w:val="0"/>
          <w:marTop w:val="0"/>
          <w:marBottom w:val="0"/>
          <w:divBdr>
            <w:top w:val="none" w:sz="0" w:space="0" w:color="auto"/>
            <w:left w:val="none" w:sz="0" w:space="0" w:color="auto"/>
            <w:bottom w:val="none" w:sz="0" w:space="0" w:color="auto"/>
            <w:right w:val="none" w:sz="0" w:space="0" w:color="auto"/>
          </w:divBdr>
          <w:divsChild>
            <w:div w:id="1526946052">
              <w:marLeft w:val="0"/>
              <w:marRight w:val="0"/>
              <w:marTop w:val="75"/>
              <w:marBottom w:val="0"/>
              <w:divBdr>
                <w:top w:val="none" w:sz="0" w:space="0" w:color="auto"/>
                <w:left w:val="none" w:sz="0" w:space="0" w:color="auto"/>
                <w:bottom w:val="none" w:sz="0" w:space="0" w:color="auto"/>
                <w:right w:val="none" w:sz="0" w:space="0" w:color="auto"/>
              </w:divBdr>
              <w:divsChild>
                <w:div w:id="699087722">
                  <w:marLeft w:val="0"/>
                  <w:marRight w:val="0"/>
                  <w:marTop w:val="0"/>
                  <w:marBottom w:val="0"/>
                  <w:divBdr>
                    <w:top w:val="none" w:sz="0" w:space="0" w:color="auto"/>
                    <w:left w:val="none" w:sz="0" w:space="0" w:color="auto"/>
                    <w:bottom w:val="none" w:sz="0" w:space="0" w:color="auto"/>
                    <w:right w:val="none" w:sz="0" w:space="0" w:color="auto"/>
                  </w:divBdr>
                  <w:divsChild>
                    <w:div w:id="916743604">
                      <w:marLeft w:val="0"/>
                      <w:marRight w:val="0"/>
                      <w:marTop w:val="0"/>
                      <w:marBottom w:val="0"/>
                      <w:divBdr>
                        <w:top w:val="none" w:sz="0" w:space="0" w:color="auto"/>
                        <w:left w:val="none" w:sz="0" w:space="0" w:color="auto"/>
                        <w:bottom w:val="none" w:sz="0" w:space="0" w:color="auto"/>
                        <w:right w:val="none" w:sz="0" w:space="0" w:color="auto"/>
                      </w:divBdr>
                      <w:divsChild>
                        <w:div w:id="101191295">
                          <w:marLeft w:val="0"/>
                          <w:marRight w:val="0"/>
                          <w:marTop w:val="0"/>
                          <w:marBottom w:val="0"/>
                          <w:divBdr>
                            <w:top w:val="none" w:sz="0" w:space="0" w:color="auto"/>
                            <w:left w:val="none" w:sz="0" w:space="0" w:color="auto"/>
                            <w:bottom w:val="none" w:sz="0" w:space="0" w:color="auto"/>
                            <w:right w:val="none" w:sz="0" w:space="0" w:color="auto"/>
                          </w:divBdr>
                          <w:divsChild>
                            <w:div w:id="1328247432">
                              <w:marLeft w:val="0"/>
                              <w:marRight w:val="0"/>
                              <w:marTop w:val="0"/>
                              <w:marBottom w:val="0"/>
                              <w:divBdr>
                                <w:top w:val="none" w:sz="0" w:space="0" w:color="auto"/>
                                <w:left w:val="none" w:sz="0" w:space="0" w:color="auto"/>
                                <w:bottom w:val="none" w:sz="0" w:space="0" w:color="auto"/>
                                <w:right w:val="single" w:sz="24" w:space="0" w:color="F1F1F1"/>
                              </w:divBdr>
                              <w:divsChild>
                                <w:div w:id="14004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9831">
                      <w:marLeft w:val="0"/>
                      <w:marRight w:val="0"/>
                      <w:marTop w:val="0"/>
                      <w:marBottom w:val="0"/>
                      <w:divBdr>
                        <w:top w:val="none" w:sz="0" w:space="0" w:color="auto"/>
                        <w:left w:val="none" w:sz="0" w:space="0" w:color="auto"/>
                        <w:bottom w:val="none" w:sz="0" w:space="0" w:color="auto"/>
                        <w:right w:val="none" w:sz="0" w:space="0" w:color="auto"/>
                      </w:divBdr>
                      <w:divsChild>
                        <w:div w:id="1138450728">
                          <w:marLeft w:val="0"/>
                          <w:marRight w:val="0"/>
                          <w:marTop w:val="0"/>
                          <w:marBottom w:val="0"/>
                          <w:divBdr>
                            <w:top w:val="none" w:sz="0" w:space="0" w:color="auto"/>
                            <w:left w:val="none" w:sz="0" w:space="0" w:color="auto"/>
                            <w:bottom w:val="none" w:sz="0" w:space="0" w:color="auto"/>
                            <w:right w:val="none" w:sz="0" w:space="0" w:color="auto"/>
                          </w:divBdr>
                        </w:div>
                      </w:divsChild>
                    </w:div>
                    <w:div w:id="16426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66078">
          <w:marLeft w:val="0"/>
          <w:marRight w:val="0"/>
          <w:marTop w:val="0"/>
          <w:marBottom w:val="0"/>
          <w:divBdr>
            <w:top w:val="none" w:sz="0" w:space="0" w:color="auto"/>
            <w:left w:val="none" w:sz="0" w:space="0" w:color="auto"/>
            <w:bottom w:val="none" w:sz="0" w:space="0" w:color="auto"/>
            <w:right w:val="none" w:sz="0" w:space="0" w:color="auto"/>
          </w:divBdr>
          <w:divsChild>
            <w:div w:id="2061317540">
              <w:marLeft w:val="0"/>
              <w:marRight w:val="0"/>
              <w:marTop w:val="0"/>
              <w:marBottom w:val="0"/>
              <w:divBdr>
                <w:top w:val="none" w:sz="0" w:space="0" w:color="auto"/>
                <w:left w:val="none" w:sz="0" w:space="0" w:color="auto"/>
                <w:bottom w:val="none" w:sz="0" w:space="0" w:color="auto"/>
                <w:right w:val="none" w:sz="0" w:space="0" w:color="auto"/>
              </w:divBdr>
              <w:divsChild>
                <w:div w:id="1794399235">
                  <w:marLeft w:val="0"/>
                  <w:marRight w:val="0"/>
                  <w:marTop w:val="0"/>
                  <w:marBottom w:val="0"/>
                  <w:divBdr>
                    <w:top w:val="none" w:sz="0" w:space="0" w:color="auto"/>
                    <w:left w:val="none" w:sz="0" w:space="0" w:color="auto"/>
                    <w:bottom w:val="none" w:sz="0" w:space="0" w:color="auto"/>
                    <w:right w:val="none" w:sz="0" w:space="0" w:color="auto"/>
                  </w:divBdr>
                  <w:divsChild>
                    <w:div w:id="1466390757">
                      <w:marLeft w:val="0"/>
                      <w:marRight w:val="0"/>
                      <w:marTop w:val="0"/>
                      <w:marBottom w:val="0"/>
                      <w:divBdr>
                        <w:top w:val="none" w:sz="0" w:space="0" w:color="auto"/>
                        <w:left w:val="none" w:sz="0" w:space="0" w:color="auto"/>
                        <w:bottom w:val="none" w:sz="0" w:space="0" w:color="auto"/>
                        <w:right w:val="none" w:sz="0" w:space="0" w:color="auto"/>
                      </w:divBdr>
                      <w:divsChild>
                        <w:div w:id="241256215">
                          <w:marLeft w:val="0"/>
                          <w:marRight w:val="0"/>
                          <w:marTop w:val="0"/>
                          <w:marBottom w:val="0"/>
                          <w:divBdr>
                            <w:top w:val="none" w:sz="0" w:space="0" w:color="auto"/>
                            <w:left w:val="none" w:sz="0" w:space="0" w:color="auto"/>
                            <w:bottom w:val="none" w:sz="0" w:space="0" w:color="auto"/>
                            <w:right w:val="none" w:sz="0" w:space="0" w:color="auto"/>
                          </w:divBdr>
                          <w:divsChild>
                            <w:div w:id="621959551">
                              <w:marLeft w:val="0"/>
                              <w:marRight w:val="0"/>
                              <w:marTop w:val="0"/>
                              <w:marBottom w:val="0"/>
                              <w:divBdr>
                                <w:top w:val="none" w:sz="0" w:space="0" w:color="auto"/>
                                <w:left w:val="none" w:sz="0" w:space="0" w:color="auto"/>
                                <w:bottom w:val="none" w:sz="0" w:space="0" w:color="auto"/>
                                <w:right w:val="none" w:sz="0" w:space="0" w:color="auto"/>
                              </w:divBdr>
                            </w:div>
                          </w:divsChild>
                        </w:div>
                        <w:div w:id="652180018">
                          <w:marLeft w:val="0"/>
                          <w:marRight w:val="0"/>
                          <w:marTop w:val="0"/>
                          <w:marBottom w:val="0"/>
                          <w:divBdr>
                            <w:top w:val="none" w:sz="0" w:space="0" w:color="auto"/>
                            <w:left w:val="none" w:sz="0" w:space="0" w:color="auto"/>
                            <w:bottom w:val="none" w:sz="0" w:space="0" w:color="auto"/>
                            <w:right w:val="none" w:sz="0" w:space="0" w:color="auto"/>
                          </w:divBdr>
                          <w:divsChild>
                            <w:div w:id="1584532322">
                              <w:marLeft w:val="0"/>
                              <w:marRight w:val="0"/>
                              <w:marTop w:val="0"/>
                              <w:marBottom w:val="0"/>
                              <w:divBdr>
                                <w:top w:val="none" w:sz="0" w:space="0" w:color="auto"/>
                                <w:left w:val="none" w:sz="0" w:space="0" w:color="auto"/>
                                <w:bottom w:val="none" w:sz="0" w:space="0" w:color="auto"/>
                                <w:right w:val="none" w:sz="0" w:space="0" w:color="auto"/>
                              </w:divBdr>
                            </w:div>
                          </w:divsChild>
                        </w:div>
                        <w:div w:id="795483933">
                          <w:marLeft w:val="0"/>
                          <w:marRight w:val="0"/>
                          <w:marTop w:val="0"/>
                          <w:marBottom w:val="0"/>
                          <w:divBdr>
                            <w:top w:val="none" w:sz="0" w:space="0" w:color="auto"/>
                            <w:left w:val="none" w:sz="0" w:space="0" w:color="auto"/>
                            <w:bottom w:val="none" w:sz="0" w:space="0" w:color="auto"/>
                            <w:right w:val="none" w:sz="0" w:space="0" w:color="auto"/>
                          </w:divBdr>
                          <w:divsChild>
                            <w:div w:id="1901331323">
                              <w:marLeft w:val="0"/>
                              <w:marRight w:val="0"/>
                              <w:marTop w:val="0"/>
                              <w:marBottom w:val="0"/>
                              <w:divBdr>
                                <w:top w:val="none" w:sz="0" w:space="0" w:color="auto"/>
                                <w:left w:val="none" w:sz="0" w:space="0" w:color="auto"/>
                                <w:bottom w:val="none" w:sz="0" w:space="0" w:color="auto"/>
                                <w:right w:val="none" w:sz="0" w:space="0" w:color="auto"/>
                              </w:divBdr>
                            </w:div>
                            <w:div w:id="2104568422">
                              <w:marLeft w:val="0"/>
                              <w:marRight w:val="0"/>
                              <w:marTop w:val="0"/>
                              <w:marBottom w:val="0"/>
                              <w:divBdr>
                                <w:top w:val="none" w:sz="0" w:space="0" w:color="auto"/>
                                <w:left w:val="none" w:sz="0" w:space="0" w:color="auto"/>
                                <w:bottom w:val="none" w:sz="0" w:space="0" w:color="auto"/>
                                <w:right w:val="none" w:sz="0" w:space="0" w:color="auto"/>
                              </w:divBdr>
                            </w:div>
                          </w:divsChild>
                        </w:div>
                        <w:div w:id="1773697654">
                          <w:marLeft w:val="0"/>
                          <w:marRight w:val="0"/>
                          <w:marTop w:val="0"/>
                          <w:marBottom w:val="0"/>
                          <w:divBdr>
                            <w:top w:val="none" w:sz="0" w:space="0" w:color="auto"/>
                            <w:left w:val="none" w:sz="0" w:space="0" w:color="auto"/>
                            <w:bottom w:val="none" w:sz="0" w:space="0" w:color="auto"/>
                            <w:right w:val="none" w:sz="0" w:space="0" w:color="auto"/>
                          </w:divBdr>
                          <w:divsChild>
                            <w:div w:id="536892858">
                              <w:marLeft w:val="0"/>
                              <w:marRight w:val="0"/>
                              <w:marTop w:val="0"/>
                              <w:marBottom w:val="0"/>
                              <w:divBdr>
                                <w:top w:val="none" w:sz="0" w:space="0" w:color="auto"/>
                                <w:left w:val="none" w:sz="0" w:space="0" w:color="auto"/>
                                <w:bottom w:val="none" w:sz="0" w:space="0" w:color="auto"/>
                                <w:right w:val="none" w:sz="0" w:space="0" w:color="auto"/>
                              </w:divBdr>
                            </w:div>
                          </w:divsChild>
                        </w:div>
                        <w:div w:id="2108689960">
                          <w:marLeft w:val="0"/>
                          <w:marRight w:val="0"/>
                          <w:marTop w:val="0"/>
                          <w:marBottom w:val="0"/>
                          <w:divBdr>
                            <w:top w:val="none" w:sz="0" w:space="0" w:color="auto"/>
                            <w:left w:val="none" w:sz="0" w:space="0" w:color="auto"/>
                            <w:bottom w:val="none" w:sz="0" w:space="0" w:color="auto"/>
                            <w:right w:val="none" w:sz="0" w:space="0" w:color="auto"/>
                          </w:divBdr>
                          <w:divsChild>
                            <w:div w:id="928856935">
                              <w:marLeft w:val="0"/>
                              <w:marRight w:val="0"/>
                              <w:marTop w:val="0"/>
                              <w:marBottom w:val="0"/>
                              <w:divBdr>
                                <w:top w:val="none" w:sz="0" w:space="0" w:color="auto"/>
                                <w:left w:val="none" w:sz="0" w:space="0" w:color="auto"/>
                                <w:bottom w:val="none" w:sz="0" w:space="0" w:color="auto"/>
                                <w:right w:val="none" w:sz="0" w:space="0" w:color="auto"/>
                              </w:divBdr>
                            </w:div>
                          </w:divsChild>
                        </w:div>
                        <w:div w:id="1496720433">
                          <w:marLeft w:val="0"/>
                          <w:marRight w:val="0"/>
                          <w:marTop w:val="0"/>
                          <w:marBottom w:val="0"/>
                          <w:divBdr>
                            <w:top w:val="none" w:sz="0" w:space="0" w:color="auto"/>
                            <w:left w:val="none" w:sz="0" w:space="0" w:color="auto"/>
                            <w:bottom w:val="none" w:sz="0" w:space="0" w:color="auto"/>
                            <w:right w:val="none" w:sz="0" w:space="0" w:color="auto"/>
                          </w:divBdr>
                          <w:divsChild>
                            <w:div w:id="486702441">
                              <w:marLeft w:val="0"/>
                              <w:marRight w:val="0"/>
                              <w:marTop w:val="0"/>
                              <w:marBottom w:val="0"/>
                              <w:divBdr>
                                <w:top w:val="none" w:sz="0" w:space="0" w:color="auto"/>
                                <w:left w:val="none" w:sz="0" w:space="0" w:color="auto"/>
                                <w:bottom w:val="none" w:sz="0" w:space="0" w:color="auto"/>
                                <w:right w:val="none" w:sz="0" w:space="0" w:color="auto"/>
                              </w:divBdr>
                            </w:div>
                          </w:divsChild>
                        </w:div>
                        <w:div w:id="181568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9137">
          <w:marLeft w:val="0"/>
          <w:marRight w:val="0"/>
          <w:marTop w:val="0"/>
          <w:marBottom w:val="0"/>
          <w:divBdr>
            <w:top w:val="none" w:sz="0" w:space="0" w:color="auto"/>
            <w:left w:val="none" w:sz="0" w:space="0" w:color="auto"/>
            <w:bottom w:val="none" w:sz="0" w:space="0" w:color="auto"/>
            <w:right w:val="none" w:sz="0" w:space="0" w:color="auto"/>
          </w:divBdr>
          <w:divsChild>
            <w:div w:id="2138406512">
              <w:marLeft w:val="0"/>
              <w:marRight w:val="0"/>
              <w:marTop w:val="0"/>
              <w:marBottom w:val="0"/>
              <w:divBdr>
                <w:top w:val="none" w:sz="0" w:space="0" w:color="auto"/>
                <w:left w:val="none" w:sz="0" w:space="0" w:color="auto"/>
                <w:bottom w:val="none" w:sz="0" w:space="0" w:color="auto"/>
                <w:right w:val="none" w:sz="0" w:space="0" w:color="auto"/>
              </w:divBdr>
              <w:divsChild>
                <w:div w:id="1968122389">
                  <w:marLeft w:val="0"/>
                  <w:marRight w:val="0"/>
                  <w:marTop w:val="0"/>
                  <w:marBottom w:val="0"/>
                  <w:divBdr>
                    <w:top w:val="none" w:sz="0" w:space="0" w:color="auto"/>
                    <w:left w:val="none" w:sz="0" w:space="0" w:color="auto"/>
                    <w:bottom w:val="none" w:sz="0" w:space="0" w:color="auto"/>
                    <w:right w:val="none" w:sz="0" w:space="0" w:color="auto"/>
                  </w:divBdr>
                  <w:divsChild>
                    <w:div w:id="400639190">
                      <w:marLeft w:val="0"/>
                      <w:marRight w:val="0"/>
                      <w:marTop w:val="0"/>
                      <w:marBottom w:val="0"/>
                      <w:divBdr>
                        <w:top w:val="none" w:sz="0" w:space="0" w:color="auto"/>
                        <w:left w:val="none" w:sz="0" w:space="0" w:color="auto"/>
                        <w:bottom w:val="none" w:sz="0" w:space="0" w:color="auto"/>
                        <w:right w:val="none" w:sz="0" w:space="0" w:color="auto"/>
                      </w:divBdr>
                    </w:div>
                  </w:divsChild>
                </w:div>
                <w:div w:id="1700399074">
                  <w:marLeft w:val="0"/>
                  <w:marRight w:val="0"/>
                  <w:marTop w:val="45"/>
                  <w:marBottom w:val="0"/>
                  <w:divBdr>
                    <w:top w:val="none" w:sz="0" w:space="0" w:color="auto"/>
                    <w:left w:val="none" w:sz="0" w:space="0" w:color="auto"/>
                    <w:bottom w:val="none" w:sz="0" w:space="0" w:color="auto"/>
                    <w:right w:val="none" w:sz="0" w:space="0" w:color="auto"/>
                  </w:divBdr>
                  <w:divsChild>
                    <w:div w:id="1835879332">
                      <w:marLeft w:val="0"/>
                      <w:marRight w:val="0"/>
                      <w:marTop w:val="0"/>
                      <w:marBottom w:val="0"/>
                      <w:divBdr>
                        <w:top w:val="none" w:sz="0" w:space="0" w:color="auto"/>
                        <w:left w:val="none" w:sz="0" w:space="0" w:color="auto"/>
                        <w:bottom w:val="none" w:sz="0" w:space="0" w:color="auto"/>
                        <w:right w:val="none" w:sz="0" w:space="0" w:color="auto"/>
                      </w:divBdr>
                    </w:div>
                  </w:divsChild>
                </w:div>
                <w:div w:id="1995983907">
                  <w:marLeft w:val="0"/>
                  <w:marRight w:val="0"/>
                  <w:marTop w:val="45"/>
                  <w:marBottom w:val="0"/>
                  <w:divBdr>
                    <w:top w:val="none" w:sz="0" w:space="0" w:color="auto"/>
                    <w:left w:val="none" w:sz="0" w:space="0" w:color="auto"/>
                    <w:bottom w:val="none" w:sz="0" w:space="0" w:color="auto"/>
                    <w:right w:val="none" w:sz="0" w:space="0" w:color="auto"/>
                  </w:divBdr>
                </w:div>
              </w:divsChild>
            </w:div>
            <w:div w:id="1580097193">
              <w:marLeft w:val="0"/>
              <w:marRight w:val="0"/>
              <w:marTop w:val="0"/>
              <w:marBottom w:val="0"/>
              <w:divBdr>
                <w:top w:val="none" w:sz="0" w:space="0" w:color="auto"/>
                <w:left w:val="none" w:sz="0" w:space="0" w:color="auto"/>
                <w:bottom w:val="none" w:sz="0" w:space="0" w:color="auto"/>
                <w:right w:val="none" w:sz="0" w:space="0" w:color="auto"/>
              </w:divBdr>
              <w:divsChild>
                <w:div w:id="1282112737">
                  <w:marLeft w:val="0"/>
                  <w:marRight w:val="0"/>
                  <w:marTop w:val="0"/>
                  <w:marBottom w:val="0"/>
                  <w:divBdr>
                    <w:top w:val="none" w:sz="0" w:space="0" w:color="auto"/>
                    <w:left w:val="none" w:sz="0" w:space="0" w:color="auto"/>
                    <w:bottom w:val="none" w:sz="0" w:space="0" w:color="auto"/>
                    <w:right w:val="none" w:sz="0" w:space="0" w:color="auto"/>
                  </w:divBdr>
                </w:div>
              </w:divsChild>
            </w:div>
            <w:div w:id="558202711">
              <w:marLeft w:val="0"/>
              <w:marRight w:val="0"/>
              <w:marTop w:val="810"/>
              <w:marBottom w:val="0"/>
              <w:divBdr>
                <w:top w:val="none" w:sz="0" w:space="0" w:color="auto"/>
                <w:left w:val="none" w:sz="0" w:space="0" w:color="auto"/>
                <w:bottom w:val="none" w:sz="0" w:space="0" w:color="auto"/>
                <w:right w:val="none" w:sz="0" w:space="0" w:color="auto"/>
              </w:divBdr>
              <w:divsChild>
                <w:div w:id="175967654">
                  <w:marLeft w:val="0"/>
                  <w:marRight w:val="0"/>
                  <w:marTop w:val="0"/>
                  <w:marBottom w:val="0"/>
                  <w:divBdr>
                    <w:top w:val="none" w:sz="0" w:space="0" w:color="auto"/>
                    <w:left w:val="none" w:sz="0" w:space="0" w:color="auto"/>
                    <w:bottom w:val="none" w:sz="0" w:space="0" w:color="auto"/>
                    <w:right w:val="none" w:sz="0" w:space="0" w:color="auto"/>
                  </w:divBdr>
                  <w:divsChild>
                    <w:div w:id="1784885001">
                      <w:marLeft w:val="0"/>
                      <w:marRight w:val="0"/>
                      <w:marTop w:val="0"/>
                      <w:marBottom w:val="0"/>
                      <w:divBdr>
                        <w:top w:val="none" w:sz="0" w:space="0" w:color="auto"/>
                        <w:left w:val="none" w:sz="0" w:space="0" w:color="auto"/>
                        <w:bottom w:val="none" w:sz="0" w:space="0" w:color="auto"/>
                        <w:right w:val="none" w:sz="0" w:space="0" w:color="auto"/>
                      </w:divBdr>
                      <w:divsChild>
                        <w:div w:id="3004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348686">
      <w:bodyDiv w:val="1"/>
      <w:marLeft w:val="0"/>
      <w:marRight w:val="0"/>
      <w:marTop w:val="0"/>
      <w:marBottom w:val="0"/>
      <w:divBdr>
        <w:top w:val="none" w:sz="0" w:space="0" w:color="auto"/>
        <w:left w:val="none" w:sz="0" w:space="0" w:color="auto"/>
        <w:bottom w:val="none" w:sz="0" w:space="0" w:color="auto"/>
        <w:right w:val="none" w:sz="0" w:space="0" w:color="auto"/>
      </w:divBdr>
    </w:div>
    <w:div w:id="1355577089">
      <w:bodyDiv w:val="1"/>
      <w:marLeft w:val="0"/>
      <w:marRight w:val="0"/>
      <w:marTop w:val="0"/>
      <w:marBottom w:val="0"/>
      <w:divBdr>
        <w:top w:val="none" w:sz="0" w:space="0" w:color="auto"/>
        <w:left w:val="none" w:sz="0" w:space="0" w:color="auto"/>
        <w:bottom w:val="none" w:sz="0" w:space="0" w:color="auto"/>
        <w:right w:val="none" w:sz="0" w:space="0" w:color="auto"/>
      </w:divBdr>
      <w:divsChild>
        <w:div w:id="1976984038">
          <w:marLeft w:val="0"/>
          <w:marRight w:val="0"/>
          <w:marTop w:val="0"/>
          <w:marBottom w:val="0"/>
          <w:divBdr>
            <w:top w:val="none" w:sz="0" w:space="0" w:color="auto"/>
            <w:left w:val="none" w:sz="0" w:space="0" w:color="auto"/>
            <w:bottom w:val="none" w:sz="0" w:space="0" w:color="auto"/>
            <w:right w:val="none" w:sz="0" w:space="0" w:color="auto"/>
          </w:divBdr>
          <w:divsChild>
            <w:div w:id="486894913">
              <w:marLeft w:val="0"/>
              <w:marRight w:val="0"/>
              <w:marTop w:val="0"/>
              <w:marBottom w:val="0"/>
              <w:divBdr>
                <w:top w:val="none" w:sz="0" w:space="0" w:color="auto"/>
                <w:left w:val="none" w:sz="0" w:space="0" w:color="auto"/>
                <w:bottom w:val="none" w:sz="0" w:space="0" w:color="auto"/>
                <w:right w:val="none" w:sz="0" w:space="0" w:color="auto"/>
              </w:divBdr>
              <w:divsChild>
                <w:div w:id="7057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6348">
      <w:bodyDiv w:val="1"/>
      <w:marLeft w:val="0"/>
      <w:marRight w:val="0"/>
      <w:marTop w:val="0"/>
      <w:marBottom w:val="0"/>
      <w:divBdr>
        <w:top w:val="none" w:sz="0" w:space="0" w:color="auto"/>
        <w:left w:val="none" w:sz="0" w:space="0" w:color="auto"/>
        <w:bottom w:val="none" w:sz="0" w:space="0" w:color="auto"/>
        <w:right w:val="none" w:sz="0" w:space="0" w:color="auto"/>
      </w:divBdr>
    </w:div>
    <w:div w:id="1507935916">
      <w:bodyDiv w:val="1"/>
      <w:marLeft w:val="0"/>
      <w:marRight w:val="0"/>
      <w:marTop w:val="0"/>
      <w:marBottom w:val="0"/>
      <w:divBdr>
        <w:top w:val="none" w:sz="0" w:space="0" w:color="auto"/>
        <w:left w:val="none" w:sz="0" w:space="0" w:color="auto"/>
        <w:bottom w:val="none" w:sz="0" w:space="0" w:color="auto"/>
        <w:right w:val="none" w:sz="0" w:space="0" w:color="auto"/>
      </w:divBdr>
      <w:divsChild>
        <w:div w:id="335692960">
          <w:marLeft w:val="0"/>
          <w:marRight w:val="0"/>
          <w:marTop w:val="0"/>
          <w:marBottom w:val="0"/>
          <w:divBdr>
            <w:top w:val="none" w:sz="0" w:space="0" w:color="auto"/>
            <w:left w:val="none" w:sz="0" w:space="0" w:color="auto"/>
            <w:bottom w:val="none" w:sz="0" w:space="0" w:color="auto"/>
            <w:right w:val="none" w:sz="0" w:space="0" w:color="auto"/>
          </w:divBdr>
          <w:divsChild>
            <w:div w:id="869951175">
              <w:marLeft w:val="0"/>
              <w:marRight w:val="0"/>
              <w:marTop w:val="0"/>
              <w:marBottom w:val="0"/>
              <w:divBdr>
                <w:top w:val="none" w:sz="0" w:space="0" w:color="auto"/>
                <w:left w:val="none" w:sz="0" w:space="0" w:color="auto"/>
                <w:bottom w:val="none" w:sz="0" w:space="0" w:color="auto"/>
                <w:right w:val="none" w:sz="0" w:space="0" w:color="auto"/>
              </w:divBdr>
              <w:divsChild>
                <w:div w:id="1146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1223">
      <w:bodyDiv w:val="1"/>
      <w:marLeft w:val="0"/>
      <w:marRight w:val="0"/>
      <w:marTop w:val="0"/>
      <w:marBottom w:val="0"/>
      <w:divBdr>
        <w:top w:val="none" w:sz="0" w:space="0" w:color="auto"/>
        <w:left w:val="none" w:sz="0" w:space="0" w:color="auto"/>
        <w:bottom w:val="none" w:sz="0" w:space="0" w:color="auto"/>
        <w:right w:val="none" w:sz="0" w:space="0" w:color="auto"/>
      </w:divBdr>
    </w:div>
    <w:div w:id="1798254987">
      <w:bodyDiv w:val="1"/>
      <w:marLeft w:val="0"/>
      <w:marRight w:val="0"/>
      <w:marTop w:val="0"/>
      <w:marBottom w:val="0"/>
      <w:divBdr>
        <w:top w:val="none" w:sz="0" w:space="0" w:color="auto"/>
        <w:left w:val="none" w:sz="0" w:space="0" w:color="auto"/>
        <w:bottom w:val="none" w:sz="0" w:space="0" w:color="auto"/>
        <w:right w:val="none" w:sz="0" w:space="0" w:color="auto"/>
      </w:divBdr>
    </w:div>
    <w:div w:id="1927959095">
      <w:bodyDiv w:val="1"/>
      <w:marLeft w:val="0"/>
      <w:marRight w:val="0"/>
      <w:marTop w:val="0"/>
      <w:marBottom w:val="0"/>
      <w:divBdr>
        <w:top w:val="none" w:sz="0" w:space="0" w:color="auto"/>
        <w:left w:val="none" w:sz="0" w:space="0" w:color="auto"/>
        <w:bottom w:val="none" w:sz="0" w:space="0" w:color="auto"/>
        <w:right w:val="none" w:sz="0" w:space="0" w:color="auto"/>
      </w:divBdr>
    </w:div>
    <w:div w:id="1930191530">
      <w:bodyDiv w:val="1"/>
      <w:marLeft w:val="0"/>
      <w:marRight w:val="0"/>
      <w:marTop w:val="0"/>
      <w:marBottom w:val="0"/>
      <w:divBdr>
        <w:top w:val="none" w:sz="0" w:space="0" w:color="auto"/>
        <w:left w:val="none" w:sz="0" w:space="0" w:color="auto"/>
        <w:bottom w:val="none" w:sz="0" w:space="0" w:color="auto"/>
        <w:right w:val="none" w:sz="0" w:space="0" w:color="auto"/>
      </w:divBdr>
    </w:div>
    <w:div w:id="2090031766">
      <w:bodyDiv w:val="1"/>
      <w:marLeft w:val="0"/>
      <w:marRight w:val="0"/>
      <w:marTop w:val="0"/>
      <w:marBottom w:val="0"/>
      <w:divBdr>
        <w:top w:val="none" w:sz="0" w:space="0" w:color="auto"/>
        <w:left w:val="none" w:sz="0" w:space="0" w:color="auto"/>
        <w:bottom w:val="none" w:sz="0" w:space="0" w:color="auto"/>
        <w:right w:val="none" w:sz="0" w:space="0" w:color="auto"/>
      </w:divBdr>
      <w:divsChild>
        <w:div w:id="139854198">
          <w:marLeft w:val="0"/>
          <w:marRight w:val="0"/>
          <w:marTop w:val="0"/>
          <w:marBottom w:val="0"/>
          <w:divBdr>
            <w:top w:val="none" w:sz="0" w:space="0" w:color="auto"/>
            <w:left w:val="none" w:sz="0" w:space="0" w:color="auto"/>
            <w:bottom w:val="none" w:sz="0" w:space="0" w:color="auto"/>
            <w:right w:val="none" w:sz="0" w:space="0" w:color="auto"/>
          </w:divBdr>
        </w:div>
        <w:div w:id="192157216">
          <w:marLeft w:val="0"/>
          <w:marRight w:val="0"/>
          <w:marTop w:val="0"/>
          <w:marBottom w:val="0"/>
          <w:divBdr>
            <w:top w:val="none" w:sz="0" w:space="0" w:color="auto"/>
            <w:left w:val="none" w:sz="0" w:space="0" w:color="auto"/>
            <w:bottom w:val="none" w:sz="0" w:space="0" w:color="auto"/>
            <w:right w:val="none" w:sz="0" w:space="0" w:color="auto"/>
          </w:divBdr>
        </w:div>
        <w:div w:id="328366921">
          <w:marLeft w:val="0"/>
          <w:marRight w:val="0"/>
          <w:marTop w:val="0"/>
          <w:marBottom w:val="0"/>
          <w:divBdr>
            <w:top w:val="none" w:sz="0" w:space="0" w:color="auto"/>
            <w:left w:val="none" w:sz="0" w:space="0" w:color="auto"/>
            <w:bottom w:val="none" w:sz="0" w:space="0" w:color="auto"/>
            <w:right w:val="none" w:sz="0" w:space="0" w:color="auto"/>
          </w:divBdr>
        </w:div>
        <w:div w:id="456220539">
          <w:marLeft w:val="0"/>
          <w:marRight w:val="0"/>
          <w:marTop w:val="0"/>
          <w:marBottom w:val="0"/>
          <w:divBdr>
            <w:top w:val="none" w:sz="0" w:space="0" w:color="auto"/>
            <w:left w:val="none" w:sz="0" w:space="0" w:color="auto"/>
            <w:bottom w:val="none" w:sz="0" w:space="0" w:color="auto"/>
            <w:right w:val="none" w:sz="0" w:space="0" w:color="auto"/>
          </w:divBdr>
        </w:div>
        <w:div w:id="539975435">
          <w:marLeft w:val="0"/>
          <w:marRight w:val="0"/>
          <w:marTop w:val="0"/>
          <w:marBottom w:val="0"/>
          <w:divBdr>
            <w:top w:val="none" w:sz="0" w:space="0" w:color="auto"/>
            <w:left w:val="none" w:sz="0" w:space="0" w:color="auto"/>
            <w:bottom w:val="none" w:sz="0" w:space="0" w:color="auto"/>
            <w:right w:val="none" w:sz="0" w:space="0" w:color="auto"/>
          </w:divBdr>
        </w:div>
        <w:div w:id="613361774">
          <w:marLeft w:val="0"/>
          <w:marRight w:val="0"/>
          <w:marTop w:val="0"/>
          <w:marBottom w:val="0"/>
          <w:divBdr>
            <w:top w:val="none" w:sz="0" w:space="0" w:color="auto"/>
            <w:left w:val="none" w:sz="0" w:space="0" w:color="auto"/>
            <w:bottom w:val="none" w:sz="0" w:space="0" w:color="auto"/>
            <w:right w:val="none" w:sz="0" w:space="0" w:color="auto"/>
          </w:divBdr>
        </w:div>
        <w:div w:id="687803273">
          <w:marLeft w:val="0"/>
          <w:marRight w:val="0"/>
          <w:marTop w:val="0"/>
          <w:marBottom w:val="0"/>
          <w:divBdr>
            <w:top w:val="none" w:sz="0" w:space="0" w:color="auto"/>
            <w:left w:val="none" w:sz="0" w:space="0" w:color="auto"/>
            <w:bottom w:val="none" w:sz="0" w:space="0" w:color="auto"/>
            <w:right w:val="none" w:sz="0" w:space="0" w:color="auto"/>
          </w:divBdr>
        </w:div>
        <w:div w:id="725378610">
          <w:marLeft w:val="0"/>
          <w:marRight w:val="0"/>
          <w:marTop w:val="0"/>
          <w:marBottom w:val="0"/>
          <w:divBdr>
            <w:top w:val="none" w:sz="0" w:space="0" w:color="auto"/>
            <w:left w:val="none" w:sz="0" w:space="0" w:color="auto"/>
            <w:bottom w:val="none" w:sz="0" w:space="0" w:color="auto"/>
            <w:right w:val="none" w:sz="0" w:space="0" w:color="auto"/>
          </w:divBdr>
        </w:div>
        <w:div w:id="800730598">
          <w:marLeft w:val="0"/>
          <w:marRight w:val="0"/>
          <w:marTop w:val="0"/>
          <w:marBottom w:val="0"/>
          <w:divBdr>
            <w:top w:val="none" w:sz="0" w:space="0" w:color="auto"/>
            <w:left w:val="none" w:sz="0" w:space="0" w:color="auto"/>
            <w:bottom w:val="none" w:sz="0" w:space="0" w:color="auto"/>
            <w:right w:val="none" w:sz="0" w:space="0" w:color="auto"/>
          </w:divBdr>
        </w:div>
        <w:div w:id="814955833">
          <w:marLeft w:val="0"/>
          <w:marRight w:val="0"/>
          <w:marTop w:val="0"/>
          <w:marBottom w:val="0"/>
          <w:divBdr>
            <w:top w:val="none" w:sz="0" w:space="0" w:color="auto"/>
            <w:left w:val="none" w:sz="0" w:space="0" w:color="auto"/>
            <w:bottom w:val="none" w:sz="0" w:space="0" w:color="auto"/>
            <w:right w:val="none" w:sz="0" w:space="0" w:color="auto"/>
          </w:divBdr>
        </w:div>
        <w:div w:id="1005593955">
          <w:marLeft w:val="0"/>
          <w:marRight w:val="0"/>
          <w:marTop w:val="0"/>
          <w:marBottom w:val="0"/>
          <w:divBdr>
            <w:top w:val="none" w:sz="0" w:space="0" w:color="auto"/>
            <w:left w:val="none" w:sz="0" w:space="0" w:color="auto"/>
            <w:bottom w:val="none" w:sz="0" w:space="0" w:color="auto"/>
            <w:right w:val="none" w:sz="0" w:space="0" w:color="auto"/>
          </w:divBdr>
        </w:div>
        <w:div w:id="1338534269">
          <w:marLeft w:val="0"/>
          <w:marRight w:val="0"/>
          <w:marTop w:val="0"/>
          <w:marBottom w:val="0"/>
          <w:divBdr>
            <w:top w:val="none" w:sz="0" w:space="0" w:color="auto"/>
            <w:left w:val="none" w:sz="0" w:space="0" w:color="auto"/>
            <w:bottom w:val="none" w:sz="0" w:space="0" w:color="auto"/>
            <w:right w:val="none" w:sz="0" w:space="0" w:color="auto"/>
          </w:divBdr>
        </w:div>
        <w:div w:id="1360931772">
          <w:marLeft w:val="0"/>
          <w:marRight w:val="0"/>
          <w:marTop w:val="0"/>
          <w:marBottom w:val="0"/>
          <w:divBdr>
            <w:top w:val="none" w:sz="0" w:space="0" w:color="auto"/>
            <w:left w:val="none" w:sz="0" w:space="0" w:color="auto"/>
            <w:bottom w:val="none" w:sz="0" w:space="0" w:color="auto"/>
            <w:right w:val="none" w:sz="0" w:space="0" w:color="auto"/>
          </w:divBdr>
        </w:div>
        <w:div w:id="1378310024">
          <w:marLeft w:val="0"/>
          <w:marRight w:val="0"/>
          <w:marTop w:val="0"/>
          <w:marBottom w:val="0"/>
          <w:divBdr>
            <w:top w:val="none" w:sz="0" w:space="0" w:color="auto"/>
            <w:left w:val="none" w:sz="0" w:space="0" w:color="auto"/>
            <w:bottom w:val="none" w:sz="0" w:space="0" w:color="auto"/>
            <w:right w:val="none" w:sz="0" w:space="0" w:color="auto"/>
          </w:divBdr>
        </w:div>
        <w:div w:id="1402869444">
          <w:marLeft w:val="0"/>
          <w:marRight w:val="0"/>
          <w:marTop w:val="0"/>
          <w:marBottom w:val="0"/>
          <w:divBdr>
            <w:top w:val="none" w:sz="0" w:space="0" w:color="auto"/>
            <w:left w:val="none" w:sz="0" w:space="0" w:color="auto"/>
            <w:bottom w:val="none" w:sz="0" w:space="0" w:color="auto"/>
            <w:right w:val="none" w:sz="0" w:space="0" w:color="auto"/>
          </w:divBdr>
        </w:div>
        <w:div w:id="1405687626">
          <w:marLeft w:val="0"/>
          <w:marRight w:val="0"/>
          <w:marTop w:val="0"/>
          <w:marBottom w:val="0"/>
          <w:divBdr>
            <w:top w:val="none" w:sz="0" w:space="0" w:color="auto"/>
            <w:left w:val="none" w:sz="0" w:space="0" w:color="auto"/>
            <w:bottom w:val="none" w:sz="0" w:space="0" w:color="auto"/>
            <w:right w:val="none" w:sz="0" w:space="0" w:color="auto"/>
          </w:divBdr>
        </w:div>
        <w:div w:id="1421875470">
          <w:marLeft w:val="0"/>
          <w:marRight w:val="0"/>
          <w:marTop w:val="0"/>
          <w:marBottom w:val="0"/>
          <w:divBdr>
            <w:top w:val="none" w:sz="0" w:space="0" w:color="auto"/>
            <w:left w:val="none" w:sz="0" w:space="0" w:color="auto"/>
            <w:bottom w:val="none" w:sz="0" w:space="0" w:color="auto"/>
            <w:right w:val="none" w:sz="0" w:space="0" w:color="auto"/>
          </w:divBdr>
        </w:div>
        <w:div w:id="1623539637">
          <w:marLeft w:val="0"/>
          <w:marRight w:val="0"/>
          <w:marTop w:val="0"/>
          <w:marBottom w:val="0"/>
          <w:divBdr>
            <w:top w:val="none" w:sz="0" w:space="0" w:color="auto"/>
            <w:left w:val="none" w:sz="0" w:space="0" w:color="auto"/>
            <w:bottom w:val="none" w:sz="0" w:space="0" w:color="auto"/>
            <w:right w:val="none" w:sz="0" w:space="0" w:color="auto"/>
          </w:divBdr>
          <w:divsChild>
            <w:div w:id="124010586">
              <w:marLeft w:val="0"/>
              <w:marRight w:val="0"/>
              <w:marTop w:val="0"/>
              <w:marBottom w:val="0"/>
              <w:divBdr>
                <w:top w:val="none" w:sz="0" w:space="0" w:color="auto"/>
                <w:left w:val="none" w:sz="0" w:space="0" w:color="auto"/>
                <w:bottom w:val="none" w:sz="0" w:space="0" w:color="auto"/>
                <w:right w:val="none" w:sz="0" w:space="0" w:color="auto"/>
              </w:divBdr>
              <w:divsChild>
                <w:div w:id="75901913">
                  <w:marLeft w:val="0"/>
                  <w:marRight w:val="0"/>
                  <w:marTop w:val="0"/>
                  <w:marBottom w:val="0"/>
                  <w:divBdr>
                    <w:top w:val="none" w:sz="0" w:space="0" w:color="auto"/>
                    <w:left w:val="none" w:sz="0" w:space="0" w:color="auto"/>
                    <w:bottom w:val="none" w:sz="0" w:space="0" w:color="auto"/>
                    <w:right w:val="none" w:sz="0" w:space="0" w:color="auto"/>
                  </w:divBdr>
                </w:div>
                <w:div w:id="97676003">
                  <w:marLeft w:val="0"/>
                  <w:marRight w:val="0"/>
                  <w:marTop w:val="0"/>
                  <w:marBottom w:val="0"/>
                  <w:divBdr>
                    <w:top w:val="none" w:sz="0" w:space="0" w:color="auto"/>
                    <w:left w:val="none" w:sz="0" w:space="0" w:color="auto"/>
                    <w:bottom w:val="none" w:sz="0" w:space="0" w:color="auto"/>
                    <w:right w:val="none" w:sz="0" w:space="0" w:color="auto"/>
                  </w:divBdr>
                </w:div>
                <w:div w:id="141046348">
                  <w:marLeft w:val="0"/>
                  <w:marRight w:val="0"/>
                  <w:marTop w:val="0"/>
                  <w:marBottom w:val="0"/>
                  <w:divBdr>
                    <w:top w:val="none" w:sz="0" w:space="0" w:color="auto"/>
                    <w:left w:val="none" w:sz="0" w:space="0" w:color="auto"/>
                    <w:bottom w:val="none" w:sz="0" w:space="0" w:color="auto"/>
                    <w:right w:val="none" w:sz="0" w:space="0" w:color="auto"/>
                  </w:divBdr>
                </w:div>
                <w:div w:id="186868140">
                  <w:marLeft w:val="0"/>
                  <w:marRight w:val="0"/>
                  <w:marTop w:val="0"/>
                  <w:marBottom w:val="0"/>
                  <w:divBdr>
                    <w:top w:val="none" w:sz="0" w:space="0" w:color="auto"/>
                    <w:left w:val="none" w:sz="0" w:space="0" w:color="auto"/>
                    <w:bottom w:val="none" w:sz="0" w:space="0" w:color="auto"/>
                    <w:right w:val="none" w:sz="0" w:space="0" w:color="auto"/>
                  </w:divBdr>
                </w:div>
                <w:div w:id="207567284">
                  <w:marLeft w:val="0"/>
                  <w:marRight w:val="0"/>
                  <w:marTop w:val="0"/>
                  <w:marBottom w:val="0"/>
                  <w:divBdr>
                    <w:top w:val="none" w:sz="0" w:space="0" w:color="auto"/>
                    <w:left w:val="none" w:sz="0" w:space="0" w:color="auto"/>
                    <w:bottom w:val="none" w:sz="0" w:space="0" w:color="auto"/>
                    <w:right w:val="none" w:sz="0" w:space="0" w:color="auto"/>
                  </w:divBdr>
                </w:div>
                <w:div w:id="280653378">
                  <w:marLeft w:val="0"/>
                  <w:marRight w:val="0"/>
                  <w:marTop w:val="0"/>
                  <w:marBottom w:val="0"/>
                  <w:divBdr>
                    <w:top w:val="none" w:sz="0" w:space="0" w:color="auto"/>
                    <w:left w:val="none" w:sz="0" w:space="0" w:color="auto"/>
                    <w:bottom w:val="none" w:sz="0" w:space="0" w:color="auto"/>
                    <w:right w:val="none" w:sz="0" w:space="0" w:color="auto"/>
                  </w:divBdr>
                </w:div>
                <w:div w:id="287206255">
                  <w:marLeft w:val="0"/>
                  <w:marRight w:val="0"/>
                  <w:marTop w:val="0"/>
                  <w:marBottom w:val="0"/>
                  <w:divBdr>
                    <w:top w:val="none" w:sz="0" w:space="0" w:color="auto"/>
                    <w:left w:val="none" w:sz="0" w:space="0" w:color="auto"/>
                    <w:bottom w:val="none" w:sz="0" w:space="0" w:color="auto"/>
                    <w:right w:val="none" w:sz="0" w:space="0" w:color="auto"/>
                  </w:divBdr>
                </w:div>
                <w:div w:id="314259057">
                  <w:marLeft w:val="0"/>
                  <w:marRight w:val="0"/>
                  <w:marTop w:val="0"/>
                  <w:marBottom w:val="0"/>
                  <w:divBdr>
                    <w:top w:val="none" w:sz="0" w:space="0" w:color="auto"/>
                    <w:left w:val="none" w:sz="0" w:space="0" w:color="auto"/>
                    <w:bottom w:val="none" w:sz="0" w:space="0" w:color="auto"/>
                    <w:right w:val="none" w:sz="0" w:space="0" w:color="auto"/>
                  </w:divBdr>
                </w:div>
                <w:div w:id="314335617">
                  <w:marLeft w:val="0"/>
                  <w:marRight w:val="0"/>
                  <w:marTop w:val="0"/>
                  <w:marBottom w:val="0"/>
                  <w:divBdr>
                    <w:top w:val="none" w:sz="0" w:space="0" w:color="auto"/>
                    <w:left w:val="none" w:sz="0" w:space="0" w:color="auto"/>
                    <w:bottom w:val="none" w:sz="0" w:space="0" w:color="auto"/>
                    <w:right w:val="none" w:sz="0" w:space="0" w:color="auto"/>
                  </w:divBdr>
                </w:div>
                <w:div w:id="319120472">
                  <w:marLeft w:val="0"/>
                  <w:marRight w:val="0"/>
                  <w:marTop w:val="0"/>
                  <w:marBottom w:val="0"/>
                  <w:divBdr>
                    <w:top w:val="none" w:sz="0" w:space="0" w:color="auto"/>
                    <w:left w:val="none" w:sz="0" w:space="0" w:color="auto"/>
                    <w:bottom w:val="none" w:sz="0" w:space="0" w:color="auto"/>
                    <w:right w:val="none" w:sz="0" w:space="0" w:color="auto"/>
                  </w:divBdr>
                </w:div>
                <w:div w:id="322509840">
                  <w:marLeft w:val="0"/>
                  <w:marRight w:val="0"/>
                  <w:marTop w:val="0"/>
                  <w:marBottom w:val="0"/>
                  <w:divBdr>
                    <w:top w:val="none" w:sz="0" w:space="0" w:color="auto"/>
                    <w:left w:val="none" w:sz="0" w:space="0" w:color="auto"/>
                    <w:bottom w:val="none" w:sz="0" w:space="0" w:color="auto"/>
                    <w:right w:val="none" w:sz="0" w:space="0" w:color="auto"/>
                  </w:divBdr>
                </w:div>
                <w:div w:id="327710684">
                  <w:marLeft w:val="0"/>
                  <w:marRight w:val="0"/>
                  <w:marTop w:val="0"/>
                  <w:marBottom w:val="0"/>
                  <w:divBdr>
                    <w:top w:val="none" w:sz="0" w:space="0" w:color="auto"/>
                    <w:left w:val="none" w:sz="0" w:space="0" w:color="auto"/>
                    <w:bottom w:val="none" w:sz="0" w:space="0" w:color="auto"/>
                    <w:right w:val="none" w:sz="0" w:space="0" w:color="auto"/>
                  </w:divBdr>
                </w:div>
                <w:div w:id="327831902">
                  <w:marLeft w:val="0"/>
                  <w:marRight w:val="0"/>
                  <w:marTop w:val="0"/>
                  <w:marBottom w:val="0"/>
                  <w:divBdr>
                    <w:top w:val="none" w:sz="0" w:space="0" w:color="auto"/>
                    <w:left w:val="none" w:sz="0" w:space="0" w:color="auto"/>
                    <w:bottom w:val="none" w:sz="0" w:space="0" w:color="auto"/>
                    <w:right w:val="none" w:sz="0" w:space="0" w:color="auto"/>
                  </w:divBdr>
                </w:div>
                <w:div w:id="364722672">
                  <w:marLeft w:val="0"/>
                  <w:marRight w:val="0"/>
                  <w:marTop w:val="0"/>
                  <w:marBottom w:val="0"/>
                  <w:divBdr>
                    <w:top w:val="none" w:sz="0" w:space="0" w:color="auto"/>
                    <w:left w:val="none" w:sz="0" w:space="0" w:color="auto"/>
                    <w:bottom w:val="none" w:sz="0" w:space="0" w:color="auto"/>
                    <w:right w:val="none" w:sz="0" w:space="0" w:color="auto"/>
                  </w:divBdr>
                </w:div>
                <w:div w:id="418021009">
                  <w:marLeft w:val="0"/>
                  <w:marRight w:val="0"/>
                  <w:marTop w:val="0"/>
                  <w:marBottom w:val="0"/>
                  <w:divBdr>
                    <w:top w:val="none" w:sz="0" w:space="0" w:color="auto"/>
                    <w:left w:val="none" w:sz="0" w:space="0" w:color="auto"/>
                    <w:bottom w:val="none" w:sz="0" w:space="0" w:color="auto"/>
                    <w:right w:val="none" w:sz="0" w:space="0" w:color="auto"/>
                  </w:divBdr>
                </w:div>
                <w:div w:id="508450351">
                  <w:marLeft w:val="0"/>
                  <w:marRight w:val="0"/>
                  <w:marTop w:val="0"/>
                  <w:marBottom w:val="0"/>
                  <w:divBdr>
                    <w:top w:val="none" w:sz="0" w:space="0" w:color="auto"/>
                    <w:left w:val="none" w:sz="0" w:space="0" w:color="auto"/>
                    <w:bottom w:val="none" w:sz="0" w:space="0" w:color="auto"/>
                    <w:right w:val="none" w:sz="0" w:space="0" w:color="auto"/>
                  </w:divBdr>
                </w:div>
                <w:div w:id="512036901">
                  <w:marLeft w:val="0"/>
                  <w:marRight w:val="0"/>
                  <w:marTop w:val="0"/>
                  <w:marBottom w:val="0"/>
                  <w:divBdr>
                    <w:top w:val="none" w:sz="0" w:space="0" w:color="auto"/>
                    <w:left w:val="none" w:sz="0" w:space="0" w:color="auto"/>
                    <w:bottom w:val="none" w:sz="0" w:space="0" w:color="auto"/>
                    <w:right w:val="none" w:sz="0" w:space="0" w:color="auto"/>
                  </w:divBdr>
                </w:div>
                <w:div w:id="596671656">
                  <w:marLeft w:val="0"/>
                  <w:marRight w:val="0"/>
                  <w:marTop w:val="0"/>
                  <w:marBottom w:val="0"/>
                  <w:divBdr>
                    <w:top w:val="none" w:sz="0" w:space="0" w:color="auto"/>
                    <w:left w:val="none" w:sz="0" w:space="0" w:color="auto"/>
                    <w:bottom w:val="none" w:sz="0" w:space="0" w:color="auto"/>
                    <w:right w:val="none" w:sz="0" w:space="0" w:color="auto"/>
                  </w:divBdr>
                </w:div>
                <w:div w:id="669791526">
                  <w:marLeft w:val="0"/>
                  <w:marRight w:val="0"/>
                  <w:marTop w:val="0"/>
                  <w:marBottom w:val="0"/>
                  <w:divBdr>
                    <w:top w:val="none" w:sz="0" w:space="0" w:color="auto"/>
                    <w:left w:val="none" w:sz="0" w:space="0" w:color="auto"/>
                    <w:bottom w:val="none" w:sz="0" w:space="0" w:color="auto"/>
                    <w:right w:val="none" w:sz="0" w:space="0" w:color="auto"/>
                  </w:divBdr>
                </w:div>
                <w:div w:id="682393471">
                  <w:marLeft w:val="0"/>
                  <w:marRight w:val="0"/>
                  <w:marTop w:val="0"/>
                  <w:marBottom w:val="0"/>
                  <w:divBdr>
                    <w:top w:val="none" w:sz="0" w:space="0" w:color="auto"/>
                    <w:left w:val="none" w:sz="0" w:space="0" w:color="auto"/>
                    <w:bottom w:val="none" w:sz="0" w:space="0" w:color="auto"/>
                    <w:right w:val="none" w:sz="0" w:space="0" w:color="auto"/>
                  </w:divBdr>
                </w:div>
                <w:div w:id="701708711">
                  <w:marLeft w:val="0"/>
                  <w:marRight w:val="0"/>
                  <w:marTop w:val="0"/>
                  <w:marBottom w:val="0"/>
                  <w:divBdr>
                    <w:top w:val="none" w:sz="0" w:space="0" w:color="auto"/>
                    <w:left w:val="none" w:sz="0" w:space="0" w:color="auto"/>
                    <w:bottom w:val="none" w:sz="0" w:space="0" w:color="auto"/>
                    <w:right w:val="none" w:sz="0" w:space="0" w:color="auto"/>
                  </w:divBdr>
                </w:div>
                <w:div w:id="705373590">
                  <w:marLeft w:val="0"/>
                  <w:marRight w:val="0"/>
                  <w:marTop w:val="0"/>
                  <w:marBottom w:val="0"/>
                  <w:divBdr>
                    <w:top w:val="none" w:sz="0" w:space="0" w:color="auto"/>
                    <w:left w:val="none" w:sz="0" w:space="0" w:color="auto"/>
                    <w:bottom w:val="none" w:sz="0" w:space="0" w:color="auto"/>
                    <w:right w:val="none" w:sz="0" w:space="0" w:color="auto"/>
                  </w:divBdr>
                </w:div>
                <w:div w:id="772819671">
                  <w:marLeft w:val="0"/>
                  <w:marRight w:val="0"/>
                  <w:marTop w:val="0"/>
                  <w:marBottom w:val="0"/>
                  <w:divBdr>
                    <w:top w:val="none" w:sz="0" w:space="0" w:color="auto"/>
                    <w:left w:val="none" w:sz="0" w:space="0" w:color="auto"/>
                    <w:bottom w:val="none" w:sz="0" w:space="0" w:color="auto"/>
                    <w:right w:val="none" w:sz="0" w:space="0" w:color="auto"/>
                  </w:divBdr>
                </w:div>
                <w:div w:id="779303780">
                  <w:marLeft w:val="0"/>
                  <w:marRight w:val="0"/>
                  <w:marTop w:val="0"/>
                  <w:marBottom w:val="0"/>
                  <w:divBdr>
                    <w:top w:val="none" w:sz="0" w:space="0" w:color="auto"/>
                    <w:left w:val="none" w:sz="0" w:space="0" w:color="auto"/>
                    <w:bottom w:val="none" w:sz="0" w:space="0" w:color="auto"/>
                    <w:right w:val="none" w:sz="0" w:space="0" w:color="auto"/>
                  </w:divBdr>
                </w:div>
                <w:div w:id="779683273">
                  <w:marLeft w:val="0"/>
                  <w:marRight w:val="0"/>
                  <w:marTop w:val="0"/>
                  <w:marBottom w:val="0"/>
                  <w:divBdr>
                    <w:top w:val="none" w:sz="0" w:space="0" w:color="auto"/>
                    <w:left w:val="none" w:sz="0" w:space="0" w:color="auto"/>
                    <w:bottom w:val="none" w:sz="0" w:space="0" w:color="auto"/>
                    <w:right w:val="none" w:sz="0" w:space="0" w:color="auto"/>
                  </w:divBdr>
                </w:div>
                <w:div w:id="811293355">
                  <w:marLeft w:val="0"/>
                  <w:marRight w:val="0"/>
                  <w:marTop w:val="0"/>
                  <w:marBottom w:val="0"/>
                  <w:divBdr>
                    <w:top w:val="none" w:sz="0" w:space="0" w:color="auto"/>
                    <w:left w:val="none" w:sz="0" w:space="0" w:color="auto"/>
                    <w:bottom w:val="none" w:sz="0" w:space="0" w:color="auto"/>
                    <w:right w:val="none" w:sz="0" w:space="0" w:color="auto"/>
                  </w:divBdr>
                </w:div>
                <w:div w:id="852962203">
                  <w:marLeft w:val="0"/>
                  <w:marRight w:val="0"/>
                  <w:marTop w:val="0"/>
                  <w:marBottom w:val="0"/>
                  <w:divBdr>
                    <w:top w:val="none" w:sz="0" w:space="0" w:color="auto"/>
                    <w:left w:val="none" w:sz="0" w:space="0" w:color="auto"/>
                    <w:bottom w:val="none" w:sz="0" w:space="0" w:color="auto"/>
                    <w:right w:val="none" w:sz="0" w:space="0" w:color="auto"/>
                  </w:divBdr>
                </w:div>
                <w:div w:id="853884069">
                  <w:marLeft w:val="0"/>
                  <w:marRight w:val="0"/>
                  <w:marTop w:val="0"/>
                  <w:marBottom w:val="0"/>
                  <w:divBdr>
                    <w:top w:val="none" w:sz="0" w:space="0" w:color="auto"/>
                    <w:left w:val="none" w:sz="0" w:space="0" w:color="auto"/>
                    <w:bottom w:val="none" w:sz="0" w:space="0" w:color="auto"/>
                    <w:right w:val="none" w:sz="0" w:space="0" w:color="auto"/>
                  </w:divBdr>
                </w:div>
                <w:div w:id="856230779">
                  <w:marLeft w:val="0"/>
                  <w:marRight w:val="0"/>
                  <w:marTop w:val="0"/>
                  <w:marBottom w:val="0"/>
                  <w:divBdr>
                    <w:top w:val="none" w:sz="0" w:space="0" w:color="auto"/>
                    <w:left w:val="none" w:sz="0" w:space="0" w:color="auto"/>
                    <w:bottom w:val="none" w:sz="0" w:space="0" w:color="auto"/>
                    <w:right w:val="none" w:sz="0" w:space="0" w:color="auto"/>
                  </w:divBdr>
                </w:div>
                <w:div w:id="864170164">
                  <w:marLeft w:val="0"/>
                  <w:marRight w:val="0"/>
                  <w:marTop w:val="0"/>
                  <w:marBottom w:val="0"/>
                  <w:divBdr>
                    <w:top w:val="none" w:sz="0" w:space="0" w:color="auto"/>
                    <w:left w:val="none" w:sz="0" w:space="0" w:color="auto"/>
                    <w:bottom w:val="none" w:sz="0" w:space="0" w:color="auto"/>
                    <w:right w:val="none" w:sz="0" w:space="0" w:color="auto"/>
                  </w:divBdr>
                </w:div>
                <w:div w:id="900604498">
                  <w:marLeft w:val="0"/>
                  <w:marRight w:val="0"/>
                  <w:marTop w:val="0"/>
                  <w:marBottom w:val="0"/>
                  <w:divBdr>
                    <w:top w:val="none" w:sz="0" w:space="0" w:color="auto"/>
                    <w:left w:val="none" w:sz="0" w:space="0" w:color="auto"/>
                    <w:bottom w:val="none" w:sz="0" w:space="0" w:color="auto"/>
                    <w:right w:val="none" w:sz="0" w:space="0" w:color="auto"/>
                  </w:divBdr>
                </w:div>
                <w:div w:id="963971862">
                  <w:marLeft w:val="0"/>
                  <w:marRight w:val="0"/>
                  <w:marTop w:val="0"/>
                  <w:marBottom w:val="0"/>
                  <w:divBdr>
                    <w:top w:val="none" w:sz="0" w:space="0" w:color="auto"/>
                    <w:left w:val="none" w:sz="0" w:space="0" w:color="auto"/>
                    <w:bottom w:val="none" w:sz="0" w:space="0" w:color="auto"/>
                    <w:right w:val="none" w:sz="0" w:space="0" w:color="auto"/>
                  </w:divBdr>
                </w:div>
                <w:div w:id="1029838081">
                  <w:marLeft w:val="0"/>
                  <w:marRight w:val="0"/>
                  <w:marTop w:val="0"/>
                  <w:marBottom w:val="0"/>
                  <w:divBdr>
                    <w:top w:val="none" w:sz="0" w:space="0" w:color="auto"/>
                    <w:left w:val="none" w:sz="0" w:space="0" w:color="auto"/>
                    <w:bottom w:val="none" w:sz="0" w:space="0" w:color="auto"/>
                    <w:right w:val="none" w:sz="0" w:space="0" w:color="auto"/>
                  </w:divBdr>
                </w:div>
                <w:div w:id="1203052867">
                  <w:marLeft w:val="0"/>
                  <w:marRight w:val="0"/>
                  <w:marTop w:val="0"/>
                  <w:marBottom w:val="0"/>
                  <w:divBdr>
                    <w:top w:val="none" w:sz="0" w:space="0" w:color="auto"/>
                    <w:left w:val="none" w:sz="0" w:space="0" w:color="auto"/>
                    <w:bottom w:val="none" w:sz="0" w:space="0" w:color="auto"/>
                    <w:right w:val="none" w:sz="0" w:space="0" w:color="auto"/>
                  </w:divBdr>
                </w:div>
                <w:div w:id="1208763363">
                  <w:marLeft w:val="0"/>
                  <w:marRight w:val="0"/>
                  <w:marTop w:val="0"/>
                  <w:marBottom w:val="0"/>
                  <w:divBdr>
                    <w:top w:val="none" w:sz="0" w:space="0" w:color="auto"/>
                    <w:left w:val="none" w:sz="0" w:space="0" w:color="auto"/>
                    <w:bottom w:val="none" w:sz="0" w:space="0" w:color="auto"/>
                    <w:right w:val="none" w:sz="0" w:space="0" w:color="auto"/>
                  </w:divBdr>
                </w:div>
                <w:div w:id="1234701271">
                  <w:marLeft w:val="0"/>
                  <w:marRight w:val="0"/>
                  <w:marTop w:val="0"/>
                  <w:marBottom w:val="0"/>
                  <w:divBdr>
                    <w:top w:val="none" w:sz="0" w:space="0" w:color="auto"/>
                    <w:left w:val="none" w:sz="0" w:space="0" w:color="auto"/>
                    <w:bottom w:val="none" w:sz="0" w:space="0" w:color="auto"/>
                    <w:right w:val="none" w:sz="0" w:space="0" w:color="auto"/>
                  </w:divBdr>
                </w:div>
                <w:div w:id="1234855679">
                  <w:marLeft w:val="0"/>
                  <w:marRight w:val="0"/>
                  <w:marTop w:val="0"/>
                  <w:marBottom w:val="0"/>
                  <w:divBdr>
                    <w:top w:val="none" w:sz="0" w:space="0" w:color="auto"/>
                    <w:left w:val="none" w:sz="0" w:space="0" w:color="auto"/>
                    <w:bottom w:val="none" w:sz="0" w:space="0" w:color="auto"/>
                    <w:right w:val="none" w:sz="0" w:space="0" w:color="auto"/>
                  </w:divBdr>
                </w:div>
                <w:div w:id="1235629181">
                  <w:marLeft w:val="0"/>
                  <w:marRight w:val="0"/>
                  <w:marTop w:val="0"/>
                  <w:marBottom w:val="0"/>
                  <w:divBdr>
                    <w:top w:val="none" w:sz="0" w:space="0" w:color="auto"/>
                    <w:left w:val="none" w:sz="0" w:space="0" w:color="auto"/>
                    <w:bottom w:val="none" w:sz="0" w:space="0" w:color="auto"/>
                    <w:right w:val="none" w:sz="0" w:space="0" w:color="auto"/>
                  </w:divBdr>
                </w:div>
                <w:div w:id="1262571040">
                  <w:marLeft w:val="0"/>
                  <w:marRight w:val="0"/>
                  <w:marTop w:val="0"/>
                  <w:marBottom w:val="0"/>
                  <w:divBdr>
                    <w:top w:val="none" w:sz="0" w:space="0" w:color="auto"/>
                    <w:left w:val="none" w:sz="0" w:space="0" w:color="auto"/>
                    <w:bottom w:val="none" w:sz="0" w:space="0" w:color="auto"/>
                    <w:right w:val="none" w:sz="0" w:space="0" w:color="auto"/>
                  </w:divBdr>
                </w:div>
                <w:div w:id="1288777917">
                  <w:marLeft w:val="0"/>
                  <w:marRight w:val="0"/>
                  <w:marTop w:val="0"/>
                  <w:marBottom w:val="0"/>
                  <w:divBdr>
                    <w:top w:val="none" w:sz="0" w:space="0" w:color="auto"/>
                    <w:left w:val="none" w:sz="0" w:space="0" w:color="auto"/>
                    <w:bottom w:val="none" w:sz="0" w:space="0" w:color="auto"/>
                    <w:right w:val="none" w:sz="0" w:space="0" w:color="auto"/>
                  </w:divBdr>
                </w:div>
                <w:div w:id="1411467909">
                  <w:marLeft w:val="0"/>
                  <w:marRight w:val="0"/>
                  <w:marTop w:val="0"/>
                  <w:marBottom w:val="0"/>
                  <w:divBdr>
                    <w:top w:val="none" w:sz="0" w:space="0" w:color="auto"/>
                    <w:left w:val="none" w:sz="0" w:space="0" w:color="auto"/>
                    <w:bottom w:val="none" w:sz="0" w:space="0" w:color="auto"/>
                    <w:right w:val="none" w:sz="0" w:space="0" w:color="auto"/>
                  </w:divBdr>
                </w:div>
                <w:div w:id="1427775444">
                  <w:marLeft w:val="0"/>
                  <w:marRight w:val="0"/>
                  <w:marTop w:val="0"/>
                  <w:marBottom w:val="0"/>
                  <w:divBdr>
                    <w:top w:val="none" w:sz="0" w:space="0" w:color="auto"/>
                    <w:left w:val="none" w:sz="0" w:space="0" w:color="auto"/>
                    <w:bottom w:val="none" w:sz="0" w:space="0" w:color="auto"/>
                    <w:right w:val="none" w:sz="0" w:space="0" w:color="auto"/>
                  </w:divBdr>
                </w:div>
                <w:div w:id="1461651607">
                  <w:marLeft w:val="0"/>
                  <w:marRight w:val="0"/>
                  <w:marTop w:val="0"/>
                  <w:marBottom w:val="0"/>
                  <w:divBdr>
                    <w:top w:val="none" w:sz="0" w:space="0" w:color="auto"/>
                    <w:left w:val="none" w:sz="0" w:space="0" w:color="auto"/>
                    <w:bottom w:val="none" w:sz="0" w:space="0" w:color="auto"/>
                    <w:right w:val="none" w:sz="0" w:space="0" w:color="auto"/>
                  </w:divBdr>
                </w:div>
                <w:div w:id="1587887511">
                  <w:marLeft w:val="0"/>
                  <w:marRight w:val="0"/>
                  <w:marTop w:val="0"/>
                  <w:marBottom w:val="0"/>
                  <w:divBdr>
                    <w:top w:val="none" w:sz="0" w:space="0" w:color="auto"/>
                    <w:left w:val="none" w:sz="0" w:space="0" w:color="auto"/>
                    <w:bottom w:val="none" w:sz="0" w:space="0" w:color="auto"/>
                    <w:right w:val="none" w:sz="0" w:space="0" w:color="auto"/>
                  </w:divBdr>
                </w:div>
                <w:div w:id="1699699194">
                  <w:marLeft w:val="0"/>
                  <w:marRight w:val="0"/>
                  <w:marTop w:val="0"/>
                  <w:marBottom w:val="0"/>
                  <w:divBdr>
                    <w:top w:val="none" w:sz="0" w:space="0" w:color="auto"/>
                    <w:left w:val="none" w:sz="0" w:space="0" w:color="auto"/>
                    <w:bottom w:val="none" w:sz="0" w:space="0" w:color="auto"/>
                    <w:right w:val="none" w:sz="0" w:space="0" w:color="auto"/>
                  </w:divBdr>
                </w:div>
                <w:div w:id="1703745985">
                  <w:marLeft w:val="0"/>
                  <w:marRight w:val="0"/>
                  <w:marTop w:val="0"/>
                  <w:marBottom w:val="0"/>
                  <w:divBdr>
                    <w:top w:val="none" w:sz="0" w:space="0" w:color="auto"/>
                    <w:left w:val="none" w:sz="0" w:space="0" w:color="auto"/>
                    <w:bottom w:val="none" w:sz="0" w:space="0" w:color="auto"/>
                    <w:right w:val="none" w:sz="0" w:space="0" w:color="auto"/>
                  </w:divBdr>
                </w:div>
                <w:div w:id="1754082872">
                  <w:marLeft w:val="0"/>
                  <w:marRight w:val="0"/>
                  <w:marTop w:val="0"/>
                  <w:marBottom w:val="0"/>
                  <w:divBdr>
                    <w:top w:val="none" w:sz="0" w:space="0" w:color="auto"/>
                    <w:left w:val="none" w:sz="0" w:space="0" w:color="auto"/>
                    <w:bottom w:val="none" w:sz="0" w:space="0" w:color="auto"/>
                    <w:right w:val="none" w:sz="0" w:space="0" w:color="auto"/>
                  </w:divBdr>
                </w:div>
                <w:div w:id="1766074582">
                  <w:marLeft w:val="0"/>
                  <w:marRight w:val="0"/>
                  <w:marTop w:val="0"/>
                  <w:marBottom w:val="0"/>
                  <w:divBdr>
                    <w:top w:val="none" w:sz="0" w:space="0" w:color="auto"/>
                    <w:left w:val="none" w:sz="0" w:space="0" w:color="auto"/>
                    <w:bottom w:val="none" w:sz="0" w:space="0" w:color="auto"/>
                    <w:right w:val="none" w:sz="0" w:space="0" w:color="auto"/>
                  </w:divBdr>
                </w:div>
                <w:div w:id="1802770223">
                  <w:marLeft w:val="0"/>
                  <w:marRight w:val="0"/>
                  <w:marTop w:val="0"/>
                  <w:marBottom w:val="0"/>
                  <w:divBdr>
                    <w:top w:val="none" w:sz="0" w:space="0" w:color="auto"/>
                    <w:left w:val="none" w:sz="0" w:space="0" w:color="auto"/>
                    <w:bottom w:val="none" w:sz="0" w:space="0" w:color="auto"/>
                    <w:right w:val="none" w:sz="0" w:space="0" w:color="auto"/>
                  </w:divBdr>
                </w:div>
                <w:div w:id="1875918018">
                  <w:marLeft w:val="0"/>
                  <w:marRight w:val="0"/>
                  <w:marTop w:val="0"/>
                  <w:marBottom w:val="0"/>
                  <w:divBdr>
                    <w:top w:val="none" w:sz="0" w:space="0" w:color="auto"/>
                    <w:left w:val="none" w:sz="0" w:space="0" w:color="auto"/>
                    <w:bottom w:val="none" w:sz="0" w:space="0" w:color="auto"/>
                    <w:right w:val="none" w:sz="0" w:space="0" w:color="auto"/>
                  </w:divBdr>
                </w:div>
                <w:div w:id="1935243119">
                  <w:marLeft w:val="0"/>
                  <w:marRight w:val="0"/>
                  <w:marTop w:val="0"/>
                  <w:marBottom w:val="0"/>
                  <w:divBdr>
                    <w:top w:val="none" w:sz="0" w:space="0" w:color="auto"/>
                    <w:left w:val="none" w:sz="0" w:space="0" w:color="auto"/>
                    <w:bottom w:val="none" w:sz="0" w:space="0" w:color="auto"/>
                    <w:right w:val="none" w:sz="0" w:space="0" w:color="auto"/>
                  </w:divBdr>
                </w:div>
                <w:div w:id="1953173737">
                  <w:marLeft w:val="0"/>
                  <w:marRight w:val="0"/>
                  <w:marTop w:val="0"/>
                  <w:marBottom w:val="0"/>
                  <w:divBdr>
                    <w:top w:val="none" w:sz="0" w:space="0" w:color="auto"/>
                    <w:left w:val="none" w:sz="0" w:space="0" w:color="auto"/>
                    <w:bottom w:val="none" w:sz="0" w:space="0" w:color="auto"/>
                    <w:right w:val="none" w:sz="0" w:space="0" w:color="auto"/>
                  </w:divBdr>
                </w:div>
                <w:div w:id="1964076407">
                  <w:marLeft w:val="0"/>
                  <w:marRight w:val="0"/>
                  <w:marTop w:val="0"/>
                  <w:marBottom w:val="0"/>
                  <w:divBdr>
                    <w:top w:val="none" w:sz="0" w:space="0" w:color="auto"/>
                    <w:left w:val="none" w:sz="0" w:space="0" w:color="auto"/>
                    <w:bottom w:val="none" w:sz="0" w:space="0" w:color="auto"/>
                    <w:right w:val="none" w:sz="0" w:space="0" w:color="auto"/>
                  </w:divBdr>
                </w:div>
                <w:div w:id="197178193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78029637">
                  <w:marLeft w:val="0"/>
                  <w:marRight w:val="0"/>
                  <w:marTop w:val="0"/>
                  <w:marBottom w:val="0"/>
                  <w:divBdr>
                    <w:top w:val="none" w:sz="0" w:space="0" w:color="auto"/>
                    <w:left w:val="none" w:sz="0" w:space="0" w:color="auto"/>
                    <w:bottom w:val="none" w:sz="0" w:space="0" w:color="auto"/>
                    <w:right w:val="none" w:sz="0" w:space="0" w:color="auto"/>
                  </w:divBdr>
                </w:div>
                <w:div w:id="2026321400">
                  <w:marLeft w:val="0"/>
                  <w:marRight w:val="0"/>
                  <w:marTop w:val="0"/>
                  <w:marBottom w:val="0"/>
                  <w:divBdr>
                    <w:top w:val="none" w:sz="0" w:space="0" w:color="auto"/>
                    <w:left w:val="none" w:sz="0" w:space="0" w:color="auto"/>
                    <w:bottom w:val="none" w:sz="0" w:space="0" w:color="auto"/>
                    <w:right w:val="none" w:sz="0" w:space="0" w:color="auto"/>
                  </w:divBdr>
                </w:div>
                <w:div w:id="2036542402">
                  <w:marLeft w:val="0"/>
                  <w:marRight w:val="0"/>
                  <w:marTop w:val="0"/>
                  <w:marBottom w:val="0"/>
                  <w:divBdr>
                    <w:top w:val="none" w:sz="0" w:space="0" w:color="auto"/>
                    <w:left w:val="none" w:sz="0" w:space="0" w:color="auto"/>
                    <w:bottom w:val="none" w:sz="0" w:space="0" w:color="auto"/>
                    <w:right w:val="none" w:sz="0" w:space="0" w:color="auto"/>
                  </w:divBdr>
                </w:div>
                <w:div w:id="2041932755">
                  <w:marLeft w:val="0"/>
                  <w:marRight w:val="0"/>
                  <w:marTop w:val="0"/>
                  <w:marBottom w:val="0"/>
                  <w:divBdr>
                    <w:top w:val="none" w:sz="0" w:space="0" w:color="auto"/>
                    <w:left w:val="none" w:sz="0" w:space="0" w:color="auto"/>
                    <w:bottom w:val="none" w:sz="0" w:space="0" w:color="auto"/>
                    <w:right w:val="none" w:sz="0" w:space="0" w:color="auto"/>
                  </w:divBdr>
                </w:div>
                <w:div w:id="2084257246">
                  <w:marLeft w:val="0"/>
                  <w:marRight w:val="0"/>
                  <w:marTop w:val="0"/>
                  <w:marBottom w:val="0"/>
                  <w:divBdr>
                    <w:top w:val="none" w:sz="0" w:space="0" w:color="auto"/>
                    <w:left w:val="none" w:sz="0" w:space="0" w:color="auto"/>
                    <w:bottom w:val="none" w:sz="0" w:space="0" w:color="auto"/>
                    <w:right w:val="none" w:sz="0" w:space="0" w:color="auto"/>
                  </w:divBdr>
                </w:div>
                <w:div w:id="2084795577">
                  <w:marLeft w:val="0"/>
                  <w:marRight w:val="0"/>
                  <w:marTop w:val="0"/>
                  <w:marBottom w:val="0"/>
                  <w:divBdr>
                    <w:top w:val="none" w:sz="0" w:space="0" w:color="auto"/>
                    <w:left w:val="none" w:sz="0" w:space="0" w:color="auto"/>
                    <w:bottom w:val="none" w:sz="0" w:space="0" w:color="auto"/>
                    <w:right w:val="none" w:sz="0" w:space="0" w:color="auto"/>
                  </w:divBdr>
                </w:div>
                <w:div w:id="21263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1747">
          <w:marLeft w:val="0"/>
          <w:marRight w:val="0"/>
          <w:marTop w:val="0"/>
          <w:marBottom w:val="0"/>
          <w:divBdr>
            <w:top w:val="none" w:sz="0" w:space="0" w:color="auto"/>
            <w:left w:val="none" w:sz="0" w:space="0" w:color="auto"/>
            <w:bottom w:val="none" w:sz="0" w:space="0" w:color="auto"/>
            <w:right w:val="none" w:sz="0" w:space="0" w:color="auto"/>
          </w:divBdr>
        </w:div>
        <w:div w:id="1797870346">
          <w:marLeft w:val="0"/>
          <w:marRight w:val="0"/>
          <w:marTop w:val="0"/>
          <w:marBottom w:val="0"/>
          <w:divBdr>
            <w:top w:val="none" w:sz="0" w:space="0" w:color="auto"/>
            <w:left w:val="none" w:sz="0" w:space="0" w:color="auto"/>
            <w:bottom w:val="none" w:sz="0" w:space="0" w:color="auto"/>
            <w:right w:val="none" w:sz="0" w:space="0" w:color="auto"/>
          </w:divBdr>
        </w:div>
        <w:div w:id="1880973503">
          <w:marLeft w:val="0"/>
          <w:marRight w:val="0"/>
          <w:marTop w:val="0"/>
          <w:marBottom w:val="0"/>
          <w:divBdr>
            <w:top w:val="none" w:sz="0" w:space="0" w:color="auto"/>
            <w:left w:val="none" w:sz="0" w:space="0" w:color="auto"/>
            <w:bottom w:val="none" w:sz="0" w:space="0" w:color="auto"/>
            <w:right w:val="none" w:sz="0" w:space="0" w:color="auto"/>
          </w:divBdr>
        </w:div>
        <w:div w:id="1960718260">
          <w:marLeft w:val="0"/>
          <w:marRight w:val="0"/>
          <w:marTop w:val="0"/>
          <w:marBottom w:val="0"/>
          <w:divBdr>
            <w:top w:val="none" w:sz="0" w:space="0" w:color="auto"/>
            <w:left w:val="none" w:sz="0" w:space="0" w:color="auto"/>
            <w:bottom w:val="none" w:sz="0" w:space="0" w:color="auto"/>
            <w:right w:val="none" w:sz="0" w:space="0" w:color="auto"/>
          </w:divBdr>
        </w:div>
        <w:div w:id="1999458443">
          <w:marLeft w:val="0"/>
          <w:marRight w:val="0"/>
          <w:marTop w:val="0"/>
          <w:marBottom w:val="0"/>
          <w:divBdr>
            <w:top w:val="none" w:sz="0" w:space="0" w:color="auto"/>
            <w:left w:val="none" w:sz="0" w:space="0" w:color="auto"/>
            <w:bottom w:val="none" w:sz="0" w:space="0" w:color="auto"/>
            <w:right w:val="none" w:sz="0" w:space="0" w:color="auto"/>
          </w:divBdr>
        </w:div>
        <w:div w:id="2114745294">
          <w:marLeft w:val="0"/>
          <w:marRight w:val="0"/>
          <w:marTop w:val="0"/>
          <w:marBottom w:val="0"/>
          <w:divBdr>
            <w:top w:val="none" w:sz="0" w:space="0" w:color="auto"/>
            <w:left w:val="none" w:sz="0" w:space="0" w:color="auto"/>
            <w:bottom w:val="none" w:sz="0" w:space="0" w:color="auto"/>
            <w:right w:val="none" w:sz="0" w:space="0" w:color="auto"/>
          </w:divBdr>
        </w:div>
        <w:div w:id="2145464870">
          <w:marLeft w:val="0"/>
          <w:marRight w:val="0"/>
          <w:marTop w:val="0"/>
          <w:marBottom w:val="0"/>
          <w:divBdr>
            <w:top w:val="none" w:sz="0" w:space="0" w:color="auto"/>
            <w:left w:val="none" w:sz="0" w:space="0" w:color="auto"/>
            <w:bottom w:val="none" w:sz="0" w:space="0" w:color="auto"/>
            <w:right w:val="none" w:sz="0" w:space="0" w:color="auto"/>
          </w:divBdr>
        </w:div>
      </w:divsChild>
    </w:div>
    <w:div w:id="2130080746">
      <w:bodyDiv w:val="1"/>
      <w:marLeft w:val="0"/>
      <w:marRight w:val="0"/>
      <w:marTop w:val="0"/>
      <w:marBottom w:val="0"/>
      <w:divBdr>
        <w:top w:val="none" w:sz="0" w:space="0" w:color="auto"/>
        <w:left w:val="none" w:sz="0" w:space="0" w:color="auto"/>
        <w:bottom w:val="none" w:sz="0" w:space="0" w:color="auto"/>
        <w:right w:val="none" w:sz="0" w:space="0" w:color="auto"/>
      </w:divBdr>
      <w:divsChild>
        <w:div w:id="1189640857">
          <w:marLeft w:val="0"/>
          <w:marRight w:val="0"/>
          <w:marTop w:val="0"/>
          <w:marBottom w:val="0"/>
          <w:divBdr>
            <w:top w:val="none" w:sz="0" w:space="0" w:color="auto"/>
            <w:left w:val="none" w:sz="0" w:space="0" w:color="auto"/>
            <w:bottom w:val="none" w:sz="0" w:space="0" w:color="auto"/>
            <w:right w:val="none" w:sz="0" w:space="0" w:color="auto"/>
          </w:divBdr>
          <w:divsChild>
            <w:div w:id="1941403681">
              <w:marLeft w:val="0"/>
              <w:marRight w:val="0"/>
              <w:marTop w:val="0"/>
              <w:marBottom w:val="0"/>
              <w:divBdr>
                <w:top w:val="none" w:sz="0" w:space="0" w:color="auto"/>
                <w:left w:val="none" w:sz="0" w:space="0" w:color="auto"/>
                <w:bottom w:val="none" w:sz="0" w:space="0" w:color="auto"/>
                <w:right w:val="none" w:sz="0" w:space="0" w:color="auto"/>
              </w:divBdr>
              <w:divsChild>
                <w:div w:id="20097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96333-06FE-4668-96DE-8521F99F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2868</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City of Roseville</Company>
  <LinksUpToDate>false</LinksUpToDate>
  <CharactersWithSpaces>17894</CharactersWithSpaces>
  <SharedDoc>false</SharedDoc>
  <HLinks>
    <vt:vector size="24" baseType="variant">
      <vt:variant>
        <vt:i4>2621529</vt:i4>
      </vt:variant>
      <vt:variant>
        <vt:i4>9</vt:i4>
      </vt:variant>
      <vt:variant>
        <vt:i4>0</vt:i4>
      </vt:variant>
      <vt:variant>
        <vt:i4>5</vt:i4>
      </vt:variant>
      <vt:variant>
        <vt:lpwstr>https://www.roseville.ca.us/government/departments/development_services/addressing___street_names/</vt:lpwstr>
      </vt:variant>
      <vt:variant>
        <vt:lpwstr/>
      </vt:variant>
      <vt:variant>
        <vt:i4>5046329</vt:i4>
      </vt:variant>
      <vt:variant>
        <vt:i4>6</vt:i4>
      </vt:variant>
      <vt:variant>
        <vt:i4>0</vt:i4>
      </vt:variant>
      <vt:variant>
        <vt:i4>5</vt:i4>
      </vt:variant>
      <vt:variant>
        <vt:lpwstr>mailto:pchew@roseville.ca.us</vt:lpwstr>
      </vt:variant>
      <vt:variant>
        <vt:lpwstr/>
      </vt:variant>
      <vt:variant>
        <vt:i4>7012453</vt:i4>
      </vt:variant>
      <vt:variant>
        <vt:i4>3</vt:i4>
      </vt:variant>
      <vt:variant>
        <vt:i4>0</vt:i4>
      </vt:variant>
      <vt:variant>
        <vt:i4>5</vt:i4>
      </vt:variant>
      <vt:variant>
        <vt:lpwstr>http://www.roseville.ca.us/</vt:lpwstr>
      </vt:variant>
      <vt:variant>
        <vt:lpwstr/>
      </vt:variant>
      <vt:variant>
        <vt:i4>8323166</vt:i4>
      </vt:variant>
      <vt:variant>
        <vt:i4>0</vt:i4>
      </vt:variant>
      <vt:variant>
        <vt:i4>0</vt:i4>
      </vt:variant>
      <vt:variant>
        <vt:i4>5</vt:i4>
      </vt:variant>
      <vt:variant>
        <vt:lpwstr>https://www.roseville.ca.us/UserFiles/Servers/Server_7964838/File/Government/Departments/Development Services/Planning/AFH/Applicatoins/Street Name Application.pdf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Conti</dc:creator>
  <cp:keywords/>
  <dc:description/>
  <cp:lastModifiedBy>Shallow, Kinarik</cp:lastModifiedBy>
  <cp:revision>2</cp:revision>
  <cp:lastPrinted>2019-09-17T16:23:00Z</cp:lastPrinted>
  <dcterms:created xsi:type="dcterms:W3CDTF">2022-09-29T18:24:00Z</dcterms:created>
  <dcterms:modified xsi:type="dcterms:W3CDTF">2022-09-29T18:24:00Z</dcterms:modified>
</cp:coreProperties>
</file>